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B6" w:rsidRPr="00AF0EB6" w:rsidRDefault="00AF0EB6" w:rsidP="00AF0EB6">
      <w:pPr>
        <w:widowControl/>
        <w:spacing w:line="520" w:lineRule="exact"/>
        <w:jc w:val="center"/>
        <w:outlineLvl w:val="1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F0EB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10类实验室试剂保管要求</w:t>
      </w:r>
    </w:p>
    <w:p w:rsidR="00AF0EB6" w:rsidRPr="00AF0EB6" w:rsidRDefault="00AF0EB6" w:rsidP="00AF0EB6">
      <w:pPr>
        <w:widowControl/>
        <w:spacing w:line="520" w:lineRule="exact"/>
        <w:ind w:firstLineChars="200" w:firstLine="48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常用实验试剂的归类整理和妥善保存是实验室安全运行的基础工作，从点滴的工作中逐渐养成良好的实验室工作习惯，引导实验室安全文化建设，尽可能减少实验室重大安全事故的发生。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0052FF"/>
          <w:kern w:val="0"/>
          <w:sz w:val="24"/>
          <w:szCs w:val="24"/>
        </w:rPr>
        <w:t>化学试剂和药品的保管及使用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1、化学药品必须根据化学性质分类存放，并采用科学的保管方法。如受光、易变质的应装在避光容器内；易挥发、溶解的，要密封；长期不用的，应蜡封；装碱的玻璃瓶不能用玻璃塞等。易燃、易爆、剧毒、易制毒、强腐蚀品不得混放。对剧毒、强腐蚀、易燃易爆药品（强酸、强碱、强氧化剂、氰酸盐和挥发性有机溶剂等），必须存入专柜，加锁保管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2、化学试剂分优级纯（G、R）、分析纯（A、R）、化学纯（C、P）和实验试剂（L、R）等品级，此外还有工业级，应根据实际需要，选择试剂品级，防止浪费；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3、所有化学试剂容器都要有标签，对分装的药品在容器标签上要注明名称、规格、浓度、日期；对新开启的药品在容器标签上要注明开启日期；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4、取用固体试剂应用洁净药匙（或镊子），不可直接用手取用。遇有硬结难取时，应根据试剂特性妥善处理，不得盲目敲打；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5、倾倒液体试剂时，应注意保护标签，正确放置瓶塞，不要玷污试剂；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6、用滴管、移液管取过一种试剂后，未经洗净，不得再去取用另一试剂；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7、试剂用过，应立即盖好试剂瓶，不要几瓶试剂同时打开，以免瓶塞“张冠李戴”；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8、使用危险药品要特别谨慎小心，尽量做好防范措施，严格遵守操作规程；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9、任何废液，都不能倒入下水道，只能倒入废液收集桶中，统一处理；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10、不外借（给）药品和化学器皿，特殊需要借（给）药品时，必须经PI批准签字。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0052FF"/>
          <w:kern w:val="0"/>
          <w:sz w:val="24"/>
          <w:szCs w:val="24"/>
        </w:rPr>
        <w:t>化学药品及化学器皿的领用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lastRenderedPageBreak/>
        <w:t>1、常规、无毒或低毒化学药品统一放置到化学药品保管室相应的位置，根据实验需要取用，用后务必归还到原位。剧毒、强腐蚀、易爆药品要专室、专柜存放，且通风良好，2人2把锁管理，取用时向PI提出申请，由PI定量取用交付使用者。所有药品的取用均需严格登记消耗情况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2、各种常用化学器皿统一保管，根据实验需要使用相应的化学器皿时，需到相应的保管人处登记、领用，使用完毕后，务必清洗干净并干燥后归还到保管人处。如在实验过程化学器皿有所损坏，应及时向报告管人报告，并登记注明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3、按分组实验要求配齐分组实验用试剂瓶（已建成标准化实验室24组，其他一类24组，二类12组），存放于试剂专柜；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4、化学实验室、药品保管室在配备灭火器的同时，必须存放黄沙（干细沙），因为有些情况下不能用泡沫灭火器灭火，只能用黄沙、干粉灭火器，如金属钠、钾、镁等。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0052FF"/>
          <w:kern w:val="0"/>
          <w:sz w:val="24"/>
          <w:szCs w:val="24"/>
        </w:rPr>
        <w:t>试剂分类保存详述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1、易燃类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易燃类液体易挥发成气体,遇明火燃烧,通常把闪点在25℃以下的液体均列入易燃类。闪点在-4℃以下者有石油谜、氯乙烷、溴乙烷、乙醚、汽油、二硫化碳、缩醛、丙酮、苯、乙酸乙酯乙酸甲酯等。闪点介于-4℃到25℃之间的有丁酮、甲苯、甲酸乙酯、异丙醇、二甲苯、乙酸丁酯、乙酸戊酯、三聚甲醛、吡啶等。这类试剂要求单独存放于阴凉通风处,理想存放温度-4℃—4℃,闪点在25℃以下的试剂存放最高室温不能超过30℃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2、剧毒类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这里的剧毒类专指有消化道侵入少量既能引起中毒致死的试剂。生物试验半致死量为50mg/kg体重以下者成为剧毒物品。如氰化钾、氰化钠、三氧化二砷及其它氰化物和砷化物,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氧化汞及汞盐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,硫酸二甲酯,某些生物碱和毒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苷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等,这类物质要置于阴凉通风处于酸类试剂隔离,应锁在专门的毒品柜中,建立双人登记签字领用制度,建立使用消耗废液处理制度,皮肤有伤口时禁止使用这类物质。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lastRenderedPageBreak/>
        <w:t>3、强腐蚀类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把对人的皮肤、黏膜、眼、呼吸道和物品等有强腐蚀性的液体和固体(包括气体)这类物质归类强腐蚀性物质。比如发烟硫酸、浓硫酸、发烟硝酸、浓硝酸、浓盐酸,氢氟酸、氢溴酸、氯磺酸、氯化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砜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、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一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氯乙酸、甲酸、乙酸酐、五氧化二磷、氯化氧磷、无水氯化铝、液溴、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氢氧化纳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、氢氧化钾、硫化钠、苯酚、无水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肼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、水合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肼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等。这些药品存放要求阴凉通风，并于其它药品隔离放置,应选用抗腐蚀性的材料、耐酸水泥或耐酸陶瓷制成架子来放置这些药品。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料架不宜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过高,也不要放在高架上,最好放在地面靠墙处,以保证存放安全。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4、易爆类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这类试剂遇水反应十分猛烈的有钾、钠、锂、钙、氯化铝锂、电石等。钾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和钠应保存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在煤油里,实际本身就极易爆炸的有硝酸纤维苦味酸、三硝基甲苯、三硝基苯、叠氮或重氮化合物等,要轻拿轻放。与空气接触能发生强烈反应的物质如白磷应保存在水中,切割时也要在水中进行。引火点低、受热、冲击、摩擦或与氧化剂接触能急剧燃烧的物质有硫化磷、赤磷、镁粉、锌粉、铝粉、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萘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、樟脑。这类物质要求存放安全不超过30℃,与易燃物、氧化剂均须隔离,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料架用砖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和水泥砌成,有槽,槽内放消防砂,试剂置于砂中,加盖,万一出是不至于扩大事态。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5、强氧化剂类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这类化合物有过氧化物或含氧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酸及其盐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。在适当条件下会发生爆炸,并可与有机物、镁、铝、锌粉、硫等易燃固体形成爆炸化合物。这类物质有的遇水起剧烈反应。如果氧化物遇水发生爆炸的危险。属于此类的有硝酸铵、硝酸钾、硝酸钠、高氯酸、高氯酸钾、高氯酸钠、高氯酸镁、高氯酸钡、重铬酸铵、重铬酸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钾及其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它铬酸盐、高锰酸钾及其它高锰酸盐、氯酸钾、氯酸钡、过硫酸铵及其它过硫酸盐、过氧化纳、过氧化钾、过氧化钙、过氧化二苯甲酯、过氧乙酸等。存放要求阴凉通风,最高温度不得超过30℃,要与酸类及木屑、炭粉、硫化物、醣类等易燃物、可燃物或易被氧化物等隔离,注意散热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6、放射性类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lastRenderedPageBreak/>
        <w:t>一般实验室不可能有放射性物质,应把这些物质放在铅器皿中,操作这类物质需要特殊防护设备和知识,以保护人身安全,并防止放射性物质的污染和扩散。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7、低温存放类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此类物质需要低温存放才不至于聚合变质或发生其他事故。这类物质有甲基丙烯酸甲酯、苯乙烯、丙烯腈、乙烯基乙炔及其它可聚合的单体,存放温度10℃以下。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8、贵重类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单价贵的特殊试剂、超纯试剂或稀有元素以及化合物均属此类。这类试剂应与一般试剂分开存放,加强管理,建立领用制度。常见的有钯黑、氯化钯、氯化铂、铂、铱、铂石棉、氯化金、金粉、稀土元素等。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9、指示剂与有机试剂类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指示剂可按酸碱指示剂、氧化还原指示剂、络合滴定指示剂及荧光吸附指示剂分类排列,有机试剂可按分子中碳原子数目多少排列,或按官能团排列。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b/>
          <w:bCs/>
          <w:color w:val="3E3E3E"/>
          <w:kern w:val="0"/>
          <w:sz w:val="24"/>
          <w:szCs w:val="24"/>
        </w:rPr>
        <w:t>10、一般试剂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一般试剂分类存放于阴凉通风处,温度低于30℃柜内即可。这类试剂包括不易变质的无机酸碱盐、不易挥发燃点低的有机物。如硅酸、硅酸盐、没有还原性的硫酸盐、碳酸盐、盐酸盐、碱性比较弱的碱。尽管这类物质的储存条件要求不是很高,但要对这类物质进行定期察看,做到药品的密封性良好,要在保质期内用完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（1）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遇光易变质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的试剂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指受紫外光线的影响，易引起试剂本身分解变质，或促使试剂与空气中的成分发生化学变化的物质。如硝酸、硝酸银、硫化铵、硫酸亚铁等。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（2）遇热易变质的试剂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这类试剂多为生物制品及不稳定的物质，在高气温中就可发生分解、发霉、发酵作用，有的常温也如此。如硝酸铵、碳铵、琼脂等。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（3）易冻结试剂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lastRenderedPageBreak/>
        <w:t>这类试剂的熔点或凝固点都在气温变化以内，当气温高于其熔点，或下降到凝固点以下时，则试剂由于熔化或凝固而发生体积的膨胀或收缩，易造成试剂瓶的炸裂。如冰醋酸、晶体硫酸钠、晶体碘酸</w:t>
      </w:r>
      <w:proofErr w:type="gramStart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钠以及溴</w:t>
      </w:r>
      <w:proofErr w:type="gramEnd"/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的水溶液等。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（4）易风化试剂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这类试剂本身含有一定比例的结晶水，通常为晶体。常温时在干燥的空气中（一般相对湿度在70％以下）可逐渐失去部分或全部结晶水而有的变成粉末。使用时不易掌握其含量。如结晶碳酸钠、结晶硫酸铝、结晶硫酸镁、胆矾、明矾等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（5）易潮解试剂</w:t>
      </w:r>
    </w:p>
    <w:p w:rsidR="00AF0EB6" w:rsidRPr="00AF0EB6" w:rsidRDefault="00AF0EB6" w:rsidP="00AF0EB6">
      <w:pPr>
        <w:widowControl/>
        <w:spacing w:line="520" w:lineRule="exact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AF0EB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这类试剂易吸收空气中的潮气（水分）产生潮解、变质，外形改变，含量降低甚至发生霉变等。如氯化铁、无水乙酸钠、甲基橙、琼脂、还原铁粉、铝银粉等。</w:t>
      </w:r>
    </w:p>
    <w:p w:rsidR="0056425A" w:rsidRPr="00AF0EB6" w:rsidRDefault="0056425A" w:rsidP="00AF0EB6">
      <w:pPr>
        <w:spacing w:line="520" w:lineRule="exact"/>
        <w:rPr>
          <w:rFonts w:asciiTheme="minorEastAsia" w:hAnsiTheme="minorEastAsia"/>
        </w:rPr>
      </w:pPr>
    </w:p>
    <w:sectPr w:rsidR="0056425A" w:rsidRPr="00AF0EB6" w:rsidSect="0056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EB6"/>
    <w:rsid w:val="00012899"/>
    <w:rsid w:val="000558B2"/>
    <w:rsid w:val="00074F37"/>
    <w:rsid w:val="00090B83"/>
    <w:rsid w:val="00096EF5"/>
    <w:rsid w:val="000E6388"/>
    <w:rsid w:val="001579D2"/>
    <w:rsid w:val="0019527F"/>
    <w:rsid w:val="00233E91"/>
    <w:rsid w:val="00237518"/>
    <w:rsid w:val="0024383D"/>
    <w:rsid w:val="0026222C"/>
    <w:rsid w:val="00316083"/>
    <w:rsid w:val="003564E7"/>
    <w:rsid w:val="00360ABE"/>
    <w:rsid w:val="004008CB"/>
    <w:rsid w:val="00403DAA"/>
    <w:rsid w:val="00422EC2"/>
    <w:rsid w:val="004525CD"/>
    <w:rsid w:val="004768BB"/>
    <w:rsid w:val="00530FDB"/>
    <w:rsid w:val="00535FB5"/>
    <w:rsid w:val="00554165"/>
    <w:rsid w:val="0056425A"/>
    <w:rsid w:val="005A4AD9"/>
    <w:rsid w:val="00626E31"/>
    <w:rsid w:val="00642145"/>
    <w:rsid w:val="006A544B"/>
    <w:rsid w:val="006A5EF8"/>
    <w:rsid w:val="006A71F0"/>
    <w:rsid w:val="006B5AE1"/>
    <w:rsid w:val="0075098B"/>
    <w:rsid w:val="007A4C59"/>
    <w:rsid w:val="007E48CB"/>
    <w:rsid w:val="00872903"/>
    <w:rsid w:val="00886A72"/>
    <w:rsid w:val="008A60FC"/>
    <w:rsid w:val="008C021C"/>
    <w:rsid w:val="00956FC2"/>
    <w:rsid w:val="009D1078"/>
    <w:rsid w:val="009E3319"/>
    <w:rsid w:val="009E72B8"/>
    <w:rsid w:val="009F6894"/>
    <w:rsid w:val="00A07302"/>
    <w:rsid w:val="00A12CC9"/>
    <w:rsid w:val="00A916CC"/>
    <w:rsid w:val="00AE38B8"/>
    <w:rsid w:val="00AF0EB6"/>
    <w:rsid w:val="00B02519"/>
    <w:rsid w:val="00B109CC"/>
    <w:rsid w:val="00B6080A"/>
    <w:rsid w:val="00B63F3E"/>
    <w:rsid w:val="00BA06BA"/>
    <w:rsid w:val="00BA1DC1"/>
    <w:rsid w:val="00BD437B"/>
    <w:rsid w:val="00C22E81"/>
    <w:rsid w:val="00C36CEF"/>
    <w:rsid w:val="00C427C2"/>
    <w:rsid w:val="00C438D6"/>
    <w:rsid w:val="00CC7597"/>
    <w:rsid w:val="00D535E5"/>
    <w:rsid w:val="00D67881"/>
    <w:rsid w:val="00E0301A"/>
    <w:rsid w:val="00F14827"/>
    <w:rsid w:val="00FB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5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0EB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F0EB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AF0EB6"/>
    <w:rPr>
      <w:i/>
      <w:iCs/>
    </w:rPr>
  </w:style>
  <w:style w:type="character" w:customStyle="1" w:styleId="apple-converted-space">
    <w:name w:val="apple-converted-space"/>
    <w:basedOn w:val="a0"/>
    <w:rsid w:val="00AF0EB6"/>
  </w:style>
  <w:style w:type="character" w:styleId="a4">
    <w:name w:val="Hyperlink"/>
    <w:basedOn w:val="a0"/>
    <w:uiPriority w:val="99"/>
    <w:semiHidden/>
    <w:unhideWhenUsed/>
    <w:rsid w:val="00AF0E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F0E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F0E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2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李杰</cp:lastModifiedBy>
  <cp:revision>1</cp:revision>
  <dcterms:created xsi:type="dcterms:W3CDTF">2017-01-04T02:51:00Z</dcterms:created>
  <dcterms:modified xsi:type="dcterms:W3CDTF">2017-01-04T02:55:00Z</dcterms:modified>
</cp:coreProperties>
</file>