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85" w:rsidRPr="00170E77" w:rsidRDefault="000A7385" w:rsidP="000A7385">
      <w:pPr>
        <w:pStyle w:val="1"/>
        <w:jc w:val="distribute"/>
        <w:rPr>
          <w:b/>
          <w:bCs/>
          <w:sz w:val="44"/>
          <w:szCs w:val="44"/>
        </w:rPr>
      </w:pPr>
      <w:r>
        <w:rPr>
          <w:rFonts w:ascii="宋体" w:eastAsia="宋体" w:hint="eastAsia"/>
          <w:b/>
          <w:bCs/>
          <w:color w:val="FF0000"/>
          <w:w w:val="66"/>
          <w:sz w:val="72"/>
          <w:szCs w:val="72"/>
        </w:rPr>
        <w:t xml:space="preserve">国家卫生和计划生育委员会办公厅 </w:t>
      </w:r>
    </w:p>
    <w:p w:rsidR="000A7385" w:rsidRDefault="000A7385" w:rsidP="000A7385">
      <w:pPr>
        <w:pStyle w:val="1"/>
        <w:spacing w:line="500" w:lineRule="exact"/>
        <w:ind w:firstLine="1678"/>
      </w:pPr>
      <w:r>
        <w:rPr>
          <w:rFonts w:hint="eastAsia"/>
          <w:noProof/>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8890</wp:posOffset>
                </wp:positionV>
                <wp:extent cx="5292090" cy="635"/>
                <wp:effectExtent l="13970" t="18415" r="1841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1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" strokecolor="red" strokeweight="2pt"/>
            </w:pict>
          </mc:Fallback>
        </mc:AlternateContent>
      </w:r>
    </w:p>
    <w:p w:rsidR="000A7385" w:rsidRPr="00170E77" w:rsidRDefault="000A7385" w:rsidP="000A7385">
      <w:pPr>
        <w:pStyle w:val="1"/>
        <w:jc w:val="right"/>
        <w:rPr>
          <w:rFonts w:hAnsi="仿宋" w:hint="eastAsia"/>
          <w:sz w:val="32"/>
          <w:szCs w:val="32"/>
        </w:rPr>
      </w:pPr>
      <w:r>
        <w:rPr>
          <w:rFonts w:ascii="仿宋" w:eastAsia="仿宋" w:hAnsi="仿宋" w:hint="eastAsia"/>
          <w:sz w:val="32"/>
          <w:szCs w:val="32"/>
        </w:rPr>
        <w:t xml:space="preserve">              </w:t>
      </w:r>
      <w:r w:rsidRPr="00170E77">
        <w:rPr>
          <w:rFonts w:hAnsi="仿宋" w:hint="eastAsia"/>
          <w:sz w:val="32"/>
          <w:szCs w:val="32"/>
        </w:rPr>
        <w:t xml:space="preserve"> 国卫办</w:t>
      </w:r>
      <w:proofErr w:type="gramStart"/>
      <w:r w:rsidRPr="00170E77">
        <w:rPr>
          <w:rFonts w:hAnsi="仿宋" w:hint="eastAsia"/>
          <w:sz w:val="32"/>
          <w:szCs w:val="32"/>
        </w:rPr>
        <w:t>疾控函</w:t>
      </w:r>
      <w:proofErr w:type="gramEnd"/>
      <w:r w:rsidRPr="00170E77">
        <w:rPr>
          <w:rFonts w:hAnsi="仿宋" w:hint="eastAsia"/>
          <w:sz w:val="32"/>
          <w:szCs w:val="32"/>
        </w:rPr>
        <w:t>〔2017〕</w:t>
      </w:r>
      <w:r>
        <w:rPr>
          <w:rFonts w:hAnsi="仿宋" w:hint="eastAsia"/>
          <w:sz w:val="32"/>
          <w:szCs w:val="32"/>
        </w:rPr>
        <w:t>296</w:t>
      </w:r>
      <w:r w:rsidRPr="00170E77">
        <w:rPr>
          <w:rFonts w:hAnsi="仿宋" w:hint="eastAsia"/>
          <w:sz w:val="32"/>
          <w:szCs w:val="32"/>
        </w:rPr>
        <w:t>号</w:t>
      </w:r>
    </w:p>
    <w:p w:rsidR="000A7385" w:rsidRDefault="000A7385" w:rsidP="000A7385">
      <w:pPr>
        <w:spacing w:line="560" w:lineRule="exact"/>
        <w:jc w:val="center"/>
        <w:rPr>
          <w:rFonts w:ascii="宋体" w:eastAsia="宋体" w:hAnsi="宋体" w:hint="eastAsia"/>
          <w:b/>
          <w:sz w:val="44"/>
          <w:szCs w:val="44"/>
        </w:rPr>
      </w:pPr>
    </w:p>
    <w:p w:rsidR="000A7385" w:rsidRDefault="000A7385" w:rsidP="000A7385">
      <w:pPr>
        <w:spacing w:line="560" w:lineRule="exact"/>
        <w:jc w:val="center"/>
        <w:rPr>
          <w:rFonts w:ascii="宋体" w:eastAsia="宋体" w:hAnsi="宋体" w:hint="eastAsia"/>
          <w:b/>
          <w:sz w:val="44"/>
          <w:szCs w:val="44"/>
        </w:rPr>
      </w:pPr>
      <w:r>
        <w:rPr>
          <w:rFonts w:ascii="宋体" w:eastAsia="宋体" w:hAnsi="宋体" w:hint="eastAsia"/>
          <w:b/>
          <w:sz w:val="44"/>
          <w:szCs w:val="44"/>
        </w:rPr>
        <w:t>国家卫生计生委办公厅关于印发</w:t>
      </w:r>
    </w:p>
    <w:p w:rsidR="000A7385" w:rsidRDefault="000A7385" w:rsidP="000A7385">
      <w:pPr>
        <w:spacing w:line="560" w:lineRule="exact"/>
        <w:jc w:val="center"/>
        <w:rPr>
          <w:rFonts w:ascii="宋体" w:eastAsia="宋体" w:hAnsi="宋体" w:hint="eastAsia"/>
          <w:b/>
          <w:sz w:val="44"/>
          <w:szCs w:val="44"/>
        </w:rPr>
      </w:pPr>
      <w:r>
        <w:rPr>
          <w:rFonts w:ascii="宋体" w:eastAsia="宋体" w:hAnsi="宋体" w:hint="eastAsia"/>
          <w:b/>
          <w:sz w:val="44"/>
          <w:szCs w:val="44"/>
        </w:rPr>
        <w:t>全国流感监测方案（2017年版）的通知</w:t>
      </w:r>
    </w:p>
    <w:p w:rsidR="000A7385" w:rsidRPr="00170E77" w:rsidRDefault="000A7385" w:rsidP="000A7385">
      <w:pPr>
        <w:spacing w:line="520" w:lineRule="exact"/>
        <w:rPr>
          <w:rFonts w:hint="eastAsia"/>
          <w:sz w:val="30"/>
          <w:szCs w:val="30"/>
        </w:rPr>
      </w:pPr>
    </w:p>
    <w:p w:rsidR="000A7385" w:rsidRPr="00170E77" w:rsidRDefault="000A7385" w:rsidP="000A7385">
      <w:pPr>
        <w:spacing w:line="560" w:lineRule="exact"/>
        <w:rPr>
          <w:rFonts w:ascii="仿宋_GB2312" w:hAnsi="仿宋" w:hint="eastAsia"/>
          <w:szCs w:val="32"/>
        </w:rPr>
      </w:pPr>
      <w:r w:rsidRPr="00170E77">
        <w:rPr>
          <w:rFonts w:ascii="仿宋_GB2312" w:hAnsi="仿宋" w:hint="eastAsia"/>
          <w:color w:val="000000"/>
          <w:szCs w:val="32"/>
        </w:rPr>
        <w:t>各省、自治区、直辖市卫生计生委，新疆生产建设兵团卫生局，中国疾病预防控制中心：</w:t>
      </w:r>
    </w:p>
    <w:p w:rsidR="000A7385" w:rsidRPr="00170E77" w:rsidRDefault="000A7385" w:rsidP="000A7385">
      <w:pPr>
        <w:spacing w:line="560" w:lineRule="exact"/>
        <w:ind w:firstLineChars="200" w:firstLine="640"/>
        <w:rPr>
          <w:rFonts w:ascii="仿宋_GB2312" w:hAnsi="仿宋" w:hint="eastAsia"/>
          <w:szCs w:val="32"/>
        </w:rPr>
      </w:pPr>
      <w:r w:rsidRPr="00170E77">
        <w:rPr>
          <w:rFonts w:ascii="仿宋_GB2312" w:hAnsi="仿宋" w:hint="eastAsia"/>
          <w:szCs w:val="32"/>
        </w:rPr>
        <w:t>根据当前流感防控新形势，为进一步加强全国流感监测工作，切实提高流感监测工作质量和水平，我委组织专家对《全国流感监测方案（2010年版）》（卫办疾控发〔2010〕150号）进行修订，形成了《全国流感监测方案（2017年版）》。现印发你们（可从国家卫生计生委网站下载），请各省份认真组织实施，确保各监测单位从2017-2018流感监测年度开始按照新方案要求开展监测。</w:t>
      </w:r>
    </w:p>
    <w:p w:rsidR="000A7385" w:rsidRPr="00170E77" w:rsidRDefault="000A7385" w:rsidP="000A7385">
      <w:pPr>
        <w:spacing w:line="480" w:lineRule="exact"/>
        <w:ind w:firstLineChars="200" w:firstLine="640"/>
        <w:rPr>
          <w:rFonts w:ascii="仿宋_GB2312" w:hAnsi="仿宋" w:hint="eastAsia"/>
          <w:szCs w:val="32"/>
          <w:highlight w:val="yellow"/>
        </w:rPr>
      </w:pPr>
    </w:p>
    <w:p w:rsidR="000A7385" w:rsidRPr="00170E77" w:rsidRDefault="000A7385" w:rsidP="000A7385">
      <w:pPr>
        <w:spacing w:line="480" w:lineRule="exact"/>
        <w:ind w:firstLineChars="200" w:firstLine="640"/>
        <w:rPr>
          <w:rFonts w:ascii="仿宋_GB2312" w:hAnsi="仿宋" w:hint="eastAsia"/>
          <w:szCs w:val="32"/>
          <w:highlight w:val="yellow"/>
        </w:rPr>
      </w:pPr>
    </w:p>
    <w:p w:rsidR="000A7385" w:rsidRPr="00170E77" w:rsidRDefault="000A7385" w:rsidP="000A7385">
      <w:pPr>
        <w:spacing w:line="480" w:lineRule="exact"/>
        <w:ind w:firstLineChars="200" w:firstLine="640"/>
        <w:rPr>
          <w:rFonts w:ascii="仿宋_GB2312" w:hAnsi="仿宋" w:hint="eastAsia"/>
          <w:szCs w:val="32"/>
        </w:rPr>
      </w:pPr>
    </w:p>
    <w:p w:rsidR="000A7385" w:rsidRPr="00170E77" w:rsidRDefault="000A7385" w:rsidP="000A7385">
      <w:pPr>
        <w:wordWrap w:val="0"/>
        <w:spacing w:line="540" w:lineRule="exact"/>
        <w:jc w:val="right"/>
        <w:rPr>
          <w:rFonts w:ascii="仿宋_GB2312" w:hAnsi="仿宋" w:hint="eastAsia"/>
          <w:szCs w:val="32"/>
        </w:rPr>
      </w:pPr>
      <w:r w:rsidRPr="00170E77">
        <w:rPr>
          <w:rFonts w:ascii="仿宋_GB2312" w:hAnsi="仿宋" w:hint="eastAsia"/>
          <w:szCs w:val="32"/>
        </w:rPr>
        <w:t xml:space="preserve">国家卫生计生委办公厅 </w:t>
      </w:r>
    </w:p>
    <w:p w:rsidR="000A7385" w:rsidRPr="00170E77" w:rsidRDefault="000A7385" w:rsidP="000A7385">
      <w:pPr>
        <w:wordWrap w:val="0"/>
        <w:spacing w:line="540" w:lineRule="exact"/>
        <w:jc w:val="right"/>
        <w:rPr>
          <w:rFonts w:ascii="仿宋_GB2312" w:hAnsi="仿宋" w:hint="eastAsia"/>
          <w:szCs w:val="32"/>
        </w:rPr>
      </w:pPr>
      <w:r w:rsidRPr="00170E77">
        <w:rPr>
          <w:rFonts w:ascii="仿宋_GB2312" w:hAnsi="仿宋" w:hint="eastAsia"/>
          <w:szCs w:val="32"/>
        </w:rPr>
        <w:t>2017年3月</w:t>
      </w:r>
      <w:r>
        <w:rPr>
          <w:rFonts w:ascii="仿宋_GB2312" w:hAnsi="仿宋" w:hint="eastAsia"/>
          <w:szCs w:val="32"/>
        </w:rPr>
        <w:t>30</w:t>
      </w:r>
      <w:r w:rsidRPr="00170E77">
        <w:rPr>
          <w:rFonts w:ascii="仿宋_GB2312" w:hAnsi="仿宋" w:hint="eastAsia"/>
          <w:szCs w:val="32"/>
        </w:rPr>
        <w:t xml:space="preserve">日    </w:t>
      </w:r>
    </w:p>
    <w:p w:rsidR="000A7385" w:rsidRPr="00170E77" w:rsidRDefault="000A7385" w:rsidP="000A7385">
      <w:pPr>
        <w:spacing w:line="540" w:lineRule="exact"/>
        <w:ind w:firstLineChars="200" w:firstLine="640"/>
        <w:rPr>
          <w:rFonts w:ascii="仿宋_GB2312" w:hAnsi="仿宋" w:hint="eastAsia"/>
          <w:szCs w:val="32"/>
        </w:rPr>
      </w:pPr>
      <w:r w:rsidRPr="00170E77">
        <w:rPr>
          <w:rFonts w:ascii="仿宋_GB2312" w:hAnsi="仿宋" w:hint="eastAsia"/>
          <w:szCs w:val="32"/>
        </w:rPr>
        <w:t>（信息公开形式：主动公开）</w:t>
      </w:r>
    </w:p>
    <w:p w:rsidR="000A7385" w:rsidRPr="00170E77" w:rsidRDefault="000A7385" w:rsidP="000A7385">
      <w:pPr>
        <w:spacing w:line="580" w:lineRule="exact"/>
        <w:ind w:firstLineChars="200" w:firstLine="640"/>
        <w:rPr>
          <w:rFonts w:ascii="仿宋_GB2312" w:hAnsi="仿宋" w:hint="eastAsia"/>
          <w:szCs w:val="32"/>
        </w:rPr>
      </w:pPr>
      <w:r w:rsidRPr="00170E77">
        <w:rPr>
          <w:rFonts w:ascii="仿宋_GB2312" w:hAnsi="仿宋" w:hint="eastAsia"/>
          <w:szCs w:val="32"/>
        </w:rPr>
        <w:br w:type="page"/>
      </w:r>
    </w:p>
    <w:p w:rsidR="000A7385" w:rsidRDefault="000A7385" w:rsidP="000A7385">
      <w:pPr>
        <w:spacing w:line="580" w:lineRule="exact"/>
        <w:jc w:val="center"/>
        <w:rPr>
          <w:rFonts w:ascii="宋体" w:eastAsia="宋体" w:hAnsi="宋体" w:hint="eastAsia"/>
          <w:b/>
          <w:sz w:val="44"/>
          <w:szCs w:val="44"/>
        </w:rPr>
      </w:pPr>
      <w:r>
        <w:rPr>
          <w:rFonts w:ascii="宋体" w:eastAsia="宋体" w:hAnsi="宋体" w:hint="eastAsia"/>
          <w:b/>
          <w:sz w:val="44"/>
          <w:szCs w:val="44"/>
        </w:rPr>
        <w:lastRenderedPageBreak/>
        <w:t>全国流感监测方案（2017年版）</w:t>
      </w:r>
    </w:p>
    <w:p w:rsidR="000A7385" w:rsidRDefault="000A7385" w:rsidP="000A7385">
      <w:pPr>
        <w:spacing w:line="580" w:lineRule="exact"/>
        <w:ind w:firstLineChars="200" w:firstLine="640"/>
        <w:rPr>
          <w:rFonts w:ascii="仿宋" w:eastAsia="仿宋" w:hAnsi="仿宋" w:hint="eastAsia"/>
          <w:szCs w:val="32"/>
        </w:rPr>
      </w:pP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为进一步规范、有序开展流感监测工作，全面提高流感监测工作质量和水平，加强省级流感参比中心能力建设，为流感防控工作提供科学依据，特制定本方案。</w:t>
      </w:r>
    </w:p>
    <w:p w:rsidR="000A7385" w:rsidRDefault="000A7385" w:rsidP="000A7385">
      <w:pPr>
        <w:spacing w:line="580" w:lineRule="exact"/>
        <w:ind w:firstLineChars="200" w:firstLine="640"/>
        <w:rPr>
          <w:rFonts w:ascii="黑体" w:eastAsia="黑体" w:hAnsi="黑体" w:cs="仿宋_GB2312" w:hint="eastAsia"/>
          <w:szCs w:val="32"/>
        </w:rPr>
      </w:pPr>
      <w:bookmarkStart w:id="0" w:name="_Toc265660313"/>
      <w:r>
        <w:rPr>
          <w:rFonts w:ascii="黑体" w:eastAsia="黑体" w:hAnsi="黑体" w:cs="仿宋_GB2312" w:hint="eastAsia"/>
          <w:szCs w:val="32"/>
        </w:rPr>
        <w:t>一、监测目</w:t>
      </w:r>
      <w:bookmarkEnd w:id="0"/>
      <w:r>
        <w:rPr>
          <w:rFonts w:ascii="黑体" w:eastAsia="黑体" w:hAnsi="黑体" w:cs="仿宋_GB2312" w:hint="eastAsia"/>
          <w:szCs w:val="32"/>
        </w:rPr>
        <w:t>的</w:t>
      </w:r>
    </w:p>
    <w:p w:rsidR="000A7385" w:rsidRDefault="000A7385" w:rsidP="000A7385">
      <w:pPr>
        <w:pStyle w:val="a7"/>
        <w:spacing w:line="580" w:lineRule="exact"/>
        <w:ind w:firstLine="640"/>
        <w:rPr>
          <w:rFonts w:ascii="仿宋" w:eastAsia="仿宋" w:hAnsi="仿宋" w:hint="eastAsia"/>
          <w:sz w:val="32"/>
          <w:szCs w:val="32"/>
        </w:rPr>
      </w:pPr>
      <w:r>
        <w:rPr>
          <w:rFonts w:ascii="仿宋" w:eastAsia="仿宋" w:hAnsi="仿宋" w:cs="仿宋_GB2312" w:hint="eastAsia"/>
          <w:sz w:val="32"/>
          <w:szCs w:val="32"/>
        </w:rPr>
        <w:t>（一）实时监测流感活动水平和流行趋势；</w:t>
      </w:r>
    </w:p>
    <w:p w:rsidR="000A7385" w:rsidRDefault="000A7385" w:rsidP="000A7385">
      <w:pPr>
        <w:pStyle w:val="a7"/>
        <w:spacing w:line="580" w:lineRule="exact"/>
        <w:ind w:firstLine="640"/>
        <w:rPr>
          <w:rFonts w:ascii="仿宋" w:eastAsia="仿宋" w:hAnsi="仿宋" w:cs="仿宋_GB2312" w:hint="eastAsia"/>
          <w:sz w:val="32"/>
          <w:szCs w:val="32"/>
        </w:rPr>
      </w:pPr>
      <w:r>
        <w:rPr>
          <w:rFonts w:ascii="仿宋" w:eastAsia="仿宋" w:hAnsi="仿宋" w:cs="仿宋_GB2312" w:hint="eastAsia"/>
          <w:sz w:val="32"/>
          <w:szCs w:val="32"/>
        </w:rPr>
        <w:t>（二）实时追踪流感病毒变异，及时发现新型流感病毒，并做出预警；</w:t>
      </w:r>
    </w:p>
    <w:p w:rsidR="000A7385" w:rsidRDefault="000A7385" w:rsidP="000A7385">
      <w:pPr>
        <w:pStyle w:val="a7"/>
        <w:spacing w:line="580" w:lineRule="exact"/>
        <w:ind w:firstLine="640"/>
        <w:rPr>
          <w:rFonts w:ascii="仿宋" w:eastAsia="仿宋" w:hAnsi="仿宋" w:cs="仿宋_GB2312" w:hint="eastAsia"/>
          <w:sz w:val="32"/>
          <w:szCs w:val="32"/>
          <w:highlight w:val="yellow"/>
        </w:rPr>
      </w:pPr>
      <w:r>
        <w:rPr>
          <w:rFonts w:ascii="仿宋" w:eastAsia="仿宋" w:hAnsi="仿宋" w:cs="仿宋_GB2312" w:hint="eastAsia"/>
          <w:sz w:val="32"/>
          <w:szCs w:val="32"/>
        </w:rPr>
        <w:t>（三）为全球及我国流感疫苗株的推荐及抗病毒药物的使用提供依据；</w:t>
      </w:r>
    </w:p>
    <w:p w:rsidR="000A7385" w:rsidRDefault="000A7385" w:rsidP="000A7385">
      <w:pPr>
        <w:pStyle w:val="a7"/>
        <w:spacing w:line="580" w:lineRule="exact"/>
        <w:ind w:firstLine="640"/>
        <w:rPr>
          <w:rFonts w:ascii="仿宋" w:eastAsia="仿宋" w:hAnsi="仿宋" w:hint="eastAsia"/>
          <w:sz w:val="32"/>
          <w:szCs w:val="32"/>
        </w:rPr>
      </w:pPr>
      <w:r>
        <w:rPr>
          <w:rFonts w:ascii="仿宋" w:eastAsia="仿宋" w:hAnsi="仿宋" w:cs="仿宋_GB2312" w:hint="eastAsia"/>
          <w:sz w:val="32"/>
          <w:szCs w:val="32"/>
        </w:rPr>
        <w:t>（四）为流感大流行的准备和应对提供技术支撑。</w:t>
      </w:r>
    </w:p>
    <w:p w:rsidR="000A7385" w:rsidRDefault="000A7385" w:rsidP="000A7385">
      <w:pPr>
        <w:spacing w:line="580" w:lineRule="exact"/>
        <w:ind w:firstLineChars="200" w:firstLine="640"/>
        <w:rPr>
          <w:rFonts w:ascii="黑体" w:eastAsia="黑体" w:hAnsi="黑体" w:cs="仿宋_GB2312" w:hint="eastAsia"/>
          <w:szCs w:val="32"/>
        </w:rPr>
      </w:pPr>
      <w:bookmarkStart w:id="1" w:name="_Toc265660314"/>
      <w:r>
        <w:rPr>
          <w:rFonts w:ascii="黑体" w:eastAsia="黑体" w:hAnsi="黑体" w:cs="仿宋_GB2312" w:hint="eastAsia"/>
          <w:szCs w:val="32"/>
        </w:rPr>
        <w:t>二、</w:t>
      </w:r>
      <w:bookmarkStart w:id="2" w:name="_Toc265660315"/>
      <w:bookmarkEnd w:id="1"/>
      <w:r>
        <w:rPr>
          <w:rFonts w:ascii="黑体" w:eastAsia="黑体" w:hAnsi="黑体" w:cs="仿宋_GB2312" w:hint="eastAsia"/>
          <w:szCs w:val="32"/>
        </w:rPr>
        <w:t>监测内容与工作要求</w:t>
      </w:r>
      <w:bookmarkEnd w:id="2"/>
    </w:p>
    <w:p w:rsidR="000A7385" w:rsidRDefault="000A7385" w:rsidP="000A7385">
      <w:pPr>
        <w:spacing w:line="580" w:lineRule="exact"/>
        <w:ind w:firstLineChars="200" w:firstLine="640"/>
        <w:rPr>
          <w:rFonts w:ascii="楷体" w:eastAsia="楷体" w:hAnsi="楷体" w:cs="仿宋_GB2312" w:hint="eastAsia"/>
          <w:szCs w:val="32"/>
        </w:rPr>
      </w:pPr>
      <w:r>
        <w:rPr>
          <w:rFonts w:ascii="楷体" w:eastAsia="楷体" w:hAnsi="楷体" w:cs="仿宋_GB2312" w:hint="eastAsia"/>
          <w:szCs w:val="32"/>
        </w:rPr>
        <w:t>（一）流感样病例监测。</w:t>
      </w:r>
    </w:p>
    <w:p w:rsidR="000A7385" w:rsidRDefault="000A7385" w:rsidP="000A7385">
      <w:pPr>
        <w:pStyle w:val="a6"/>
        <w:spacing w:line="580" w:lineRule="exact"/>
        <w:ind w:firstLineChars="200" w:firstLine="640"/>
        <w:rPr>
          <w:rStyle w:val="a5"/>
          <w:rFonts w:ascii="仿宋" w:eastAsia="仿宋" w:hAnsi="仿宋" w:hint="eastAsia"/>
          <w:b w:val="0"/>
          <w:bCs w:val="0"/>
          <w:i/>
          <w:iCs/>
        </w:rPr>
      </w:pPr>
      <w:r>
        <w:rPr>
          <w:rFonts w:ascii="仿宋" w:eastAsia="仿宋" w:hAnsi="仿宋" w:cs="仿宋_GB2312" w:hint="eastAsia"/>
          <w:sz w:val="32"/>
          <w:szCs w:val="32"/>
        </w:rPr>
        <w:t>1．监测对象。流感样病例，即发热（体温≥38℃），伴咳嗽或咽痛之一者。</w:t>
      </w:r>
    </w:p>
    <w:p w:rsidR="000A7385" w:rsidRDefault="000A7385" w:rsidP="000A7385">
      <w:pPr>
        <w:spacing w:line="580" w:lineRule="exact"/>
        <w:ind w:firstLineChars="200" w:firstLine="640"/>
        <w:rPr>
          <w:rFonts w:hint="eastAsia"/>
        </w:rPr>
      </w:pPr>
      <w:r>
        <w:rPr>
          <w:rFonts w:ascii="仿宋" w:eastAsia="仿宋" w:hAnsi="仿宋" w:cs="仿宋_GB2312" w:hint="eastAsia"/>
          <w:szCs w:val="32"/>
        </w:rPr>
        <w:t>2．监测时间。所有国家级流感样病例监测哨点医院和流感监测网络实验室均全年开展流感样病例监测。</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3．监测诊室的设置。</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（1）综合医院在所有内科门诊、内科急诊、发热门诊和（或）儿内科门诊、儿内科急诊开展流感样病例的监测。</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（2）儿童医院在所有儿内科门诊、儿内科急诊和（或）发热门诊开展流感样病例的监测。</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4．流感样病例的报告。</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lastRenderedPageBreak/>
        <w:t>（1）哨点医院监测诊室的医务人员，按照流感样病例的定义，每天按科室登记各年龄组的流感样病例数和门急诊病例就诊总数，</w:t>
      </w:r>
      <w:proofErr w:type="gramStart"/>
      <w:r>
        <w:rPr>
          <w:rFonts w:ascii="仿宋" w:eastAsia="仿宋" w:hAnsi="仿宋" w:cs="仿宋_GB2312" w:hint="eastAsia"/>
          <w:szCs w:val="32"/>
        </w:rPr>
        <w:t>由哨点</w:t>
      </w:r>
      <w:proofErr w:type="gramEnd"/>
      <w:r>
        <w:rPr>
          <w:rFonts w:ascii="仿宋" w:eastAsia="仿宋" w:hAnsi="仿宋" w:cs="仿宋_GB2312" w:hint="eastAsia"/>
          <w:szCs w:val="32"/>
        </w:rPr>
        <w:t>医院主管科室每日收集、汇总后，于每周一24时前将本院各监测诊室数据录入“中国流感监测信息系统”。</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（2）流感样病例数和门急诊病例就诊总数在每个监测科室的产生来源必须一致。</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5．流感样病例标本的采集和运送。</w:t>
      </w:r>
    </w:p>
    <w:p w:rsidR="003A5C4D" w:rsidRDefault="000A7385" w:rsidP="000A7385">
      <w:pPr>
        <w:spacing w:line="580" w:lineRule="exact"/>
        <w:ind w:firstLineChars="200" w:firstLine="640"/>
        <w:rPr>
          <w:rFonts w:ascii="仿宋" w:eastAsia="仿宋" w:hAnsi="仿宋" w:cs="宋体" w:hint="eastAsia"/>
          <w:kern w:val="0"/>
          <w:szCs w:val="32"/>
        </w:rPr>
      </w:pPr>
      <w:r>
        <w:rPr>
          <w:rFonts w:ascii="仿宋" w:eastAsia="仿宋" w:hAnsi="仿宋" w:cs="宋体" w:hint="eastAsia"/>
          <w:kern w:val="0"/>
          <w:szCs w:val="32"/>
        </w:rPr>
        <w:t>每家哨点医院根据病人就诊情况采集流感样病例标本：南方省份每周10份至40份，全年平均达到每周20份</w:t>
      </w:r>
      <w:r w:rsidR="003A5C4D">
        <w:rPr>
          <w:rFonts w:ascii="仿宋" w:eastAsia="仿宋" w:hAnsi="仿宋" w:cs="仿宋_GB2312" w:hint="eastAsia"/>
          <w:szCs w:val="32"/>
        </w:rPr>
        <w:t>；</w:t>
      </w:r>
      <w:r>
        <w:rPr>
          <w:rFonts w:ascii="仿宋" w:eastAsia="仿宋" w:hAnsi="仿宋" w:cs="宋体" w:hint="eastAsia"/>
          <w:kern w:val="0"/>
          <w:szCs w:val="32"/>
        </w:rPr>
        <w:t>北方省份4至9月每月20份，10月</w:t>
      </w:r>
      <w:r w:rsidRPr="00170E77">
        <w:rPr>
          <w:rFonts w:ascii="仿宋" w:eastAsia="仿宋" w:hAnsi="仿宋" w:cs="仿宋_GB2312" w:hint="eastAsia"/>
          <w:szCs w:val="32"/>
        </w:rPr>
        <w:t>至</w:t>
      </w:r>
      <w:r>
        <w:rPr>
          <w:rFonts w:ascii="仿宋" w:eastAsia="仿宋" w:hAnsi="仿宋" w:cs="宋体" w:hint="eastAsia"/>
          <w:kern w:val="0"/>
          <w:szCs w:val="32"/>
        </w:rPr>
        <w:t>次年3月每周平均20份。</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（1）采样对象：发病3天内的流感样病例。</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（2）流感样病例标本采集种类包括咽拭子、鼻拭子、鼻咽拭子。标本采集后放入含3-4ml采样液的采样管中。</w:t>
      </w:r>
    </w:p>
    <w:p w:rsidR="000A7385" w:rsidRDefault="000A7385" w:rsidP="000A7385">
      <w:pPr>
        <w:spacing w:line="580" w:lineRule="exact"/>
        <w:ind w:firstLineChars="200" w:firstLine="640"/>
        <w:rPr>
          <w:rFonts w:ascii="仿宋" w:eastAsia="仿宋" w:hAnsi="仿宋" w:hint="eastAsia"/>
          <w:i/>
          <w:iCs/>
          <w:szCs w:val="32"/>
        </w:rPr>
      </w:pPr>
      <w:r>
        <w:rPr>
          <w:rFonts w:ascii="仿宋" w:eastAsia="仿宋" w:hAnsi="仿宋" w:cs="仿宋_GB2312" w:hint="eastAsia"/>
          <w:szCs w:val="32"/>
        </w:rPr>
        <w:t>（3）标本的运送：标本采集后应当在2个工作日内运送至对应的流感监测网络实验室，保存温度为2-8℃；如未能48h内送至实验室的，应当置-70℃或以下保存，并保证采集的标本1周内送到对应的网络实验室。标本应当避免反复冻融。</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（4）全国流感监测网络实验室的工作人员接到标本后，48h内将“流感样病例标本原始登记送检表”录入“中国流感监测信息系统”。</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6．流感样病例监测标本的实验室检测。</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（1）网络实验室的工作。</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lastRenderedPageBreak/>
        <w:t>流感监测网络实验室收到哨点医院采集的标本后，要在3个工作日内利用核酸检测方法进行流感病毒亚型或系鉴定。对于检测阳性的标本，要求1周内利用状态良好的MDCK细胞和（或）SPF鸡</w:t>
      </w:r>
      <w:proofErr w:type="gramStart"/>
      <w:r>
        <w:rPr>
          <w:rFonts w:ascii="仿宋" w:eastAsia="仿宋" w:hAnsi="仿宋" w:cs="仿宋_GB2312" w:hint="eastAsia"/>
          <w:szCs w:val="32"/>
        </w:rPr>
        <w:t>胚进行</w:t>
      </w:r>
      <w:proofErr w:type="gramEnd"/>
      <w:r>
        <w:rPr>
          <w:rFonts w:ascii="仿宋" w:eastAsia="仿宋" w:hAnsi="仿宋" w:cs="仿宋_GB2312" w:hint="eastAsia"/>
          <w:szCs w:val="32"/>
        </w:rPr>
        <w:t>病毒分离。检测结果在检测完成后48h内录入“中国流感监测信息系统”。</w:t>
      </w:r>
    </w:p>
    <w:p w:rsidR="000A7385" w:rsidRDefault="000A7385" w:rsidP="000A7385">
      <w:pPr>
        <w:spacing w:line="580" w:lineRule="exact"/>
        <w:ind w:firstLineChars="200" w:firstLine="640"/>
        <w:rPr>
          <w:rFonts w:ascii="仿宋" w:eastAsia="仿宋" w:hAnsi="仿宋" w:hint="eastAsia"/>
          <w:szCs w:val="32"/>
        </w:rPr>
      </w:pPr>
      <w:r w:rsidRPr="00170E77">
        <w:rPr>
          <w:rFonts w:ascii="仿宋" w:eastAsia="仿宋" w:hAnsi="仿宋" w:cs="仿宋_GB2312" w:hint="eastAsia"/>
          <w:szCs w:val="32"/>
        </w:rPr>
        <w:t>每个网络实验室每年报送的流感毒株数量不低于30株，流行季节每月不少于5株，并避免毒株采样时间集中。从采样日期起30天内报送至国家流感中心及省级流感参比中心。每株毒株上送国家流感中心1管，省级流感参比中心2管，每管不</w:t>
      </w:r>
      <w:r>
        <w:rPr>
          <w:rFonts w:ascii="仿宋" w:eastAsia="仿宋" w:hAnsi="仿宋" w:cs="仿宋_GB2312" w:hint="eastAsia"/>
          <w:szCs w:val="32"/>
        </w:rPr>
        <w:t>低于1ml。</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各网络实验室对于不能明确区分型别或亚型的毒株和阳性标本须在48ｈ内送至国家流感中心，对发现的新亚型（或疑似新亚型）的毒株和阳性标本应当立即送国家流感中心复核检测。</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（2）省级流感参比中心的实验室工作。</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省级流感参比中心负责</w:t>
      </w:r>
      <w:r w:rsidRPr="00170E77">
        <w:rPr>
          <w:rFonts w:ascii="仿宋" w:eastAsia="仿宋" w:hAnsi="仿宋" w:cs="仿宋_GB2312" w:hint="eastAsia"/>
          <w:szCs w:val="32"/>
        </w:rPr>
        <w:t>在10个工作日内</w:t>
      </w:r>
      <w:r>
        <w:rPr>
          <w:rFonts w:ascii="仿宋" w:eastAsia="仿宋" w:hAnsi="仿宋" w:cs="仿宋_GB2312" w:hint="eastAsia"/>
          <w:szCs w:val="32"/>
        </w:rPr>
        <w:t>对辖区内网络实验室报送</w:t>
      </w:r>
      <w:r w:rsidRPr="00170E77">
        <w:rPr>
          <w:rFonts w:ascii="仿宋" w:eastAsia="仿宋" w:hAnsi="仿宋" w:cs="仿宋_GB2312" w:hint="eastAsia"/>
          <w:szCs w:val="32"/>
        </w:rPr>
        <w:t>的季节性流感毒株进行复核鉴定，对HA（血凝）滴度≥8的毒株利用HI（血凝抑制试验）方法进行复核鉴定，对HA＜8的毒株进行核酸分型/亚型鉴定，并将复核结果及时录入“中国流感监测信息系统”。</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各省级流感参比中心每年至少选取20%的流感毒株使用国家流感中心统一提供的参考抗原和参考血清进行抗原性分析，流行季节每月至少开展一次。并至少对其中30株流感毒株进行基因特性分析和耐药性分析。省级流感参比中心</w:t>
      </w:r>
      <w:r>
        <w:rPr>
          <w:rFonts w:ascii="仿宋" w:eastAsia="仿宋" w:hAnsi="仿宋" w:cs="仿宋_GB2312" w:hint="eastAsia"/>
          <w:szCs w:val="32"/>
        </w:rPr>
        <w:lastRenderedPageBreak/>
        <w:t>每月以电子版的方式将本省份流感病毒抗原性、耐药性分析和基因特性数据报送至国家流感中心，邮箱为flulab@ivdc.chinacdc.cn。序列数据提交至“中国流感病毒基因序列数据库”。</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（3）国家流感中心的实验室工作。</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负责非省级流感参比中心辖区内的网络实验室报送毒株的复核鉴定，通过“中国流感监测信息系统”进行反馈。</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选择网络实验室报送的部分毒株开展抗原性和耐药性监测工作，并通过《中国流感监测周报》向监测网络反馈。</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选择网络实验室报送的部分毒株进行基因特性分析，序列数据每周提交至“中国流感病毒基因序列数据库”。</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统一制备、分发</w:t>
      </w:r>
      <w:r w:rsidRPr="00170E77">
        <w:rPr>
          <w:rFonts w:ascii="仿宋" w:eastAsia="仿宋" w:hAnsi="仿宋" w:cs="仿宋_GB2312" w:hint="eastAsia"/>
          <w:szCs w:val="32"/>
        </w:rPr>
        <w:t>参考抗原</w:t>
      </w:r>
      <w:r>
        <w:rPr>
          <w:rFonts w:ascii="仿宋" w:eastAsia="仿宋" w:hAnsi="仿宋" w:cs="仿宋_GB2312" w:hint="eastAsia"/>
          <w:szCs w:val="32"/>
        </w:rPr>
        <w:t>与</w:t>
      </w:r>
      <w:r w:rsidRPr="00170E77">
        <w:rPr>
          <w:rFonts w:ascii="仿宋" w:eastAsia="仿宋" w:hAnsi="仿宋" w:cs="仿宋_GB2312" w:hint="eastAsia"/>
          <w:szCs w:val="32"/>
        </w:rPr>
        <w:t>参考血清等</w:t>
      </w:r>
      <w:r>
        <w:rPr>
          <w:rFonts w:ascii="仿宋" w:eastAsia="仿宋" w:hAnsi="仿宋" w:cs="仿宋_GB2312" w:hint="eastAsia"/>
          <w:szCs w:val="32"/>
        </w:rPr>
        <w:t>试剂，协助省级流感参比中心</w:t>
      </w:r>
      <w:r w:rsidRPr="00170E77">
        <w:rPr>
          <w:rFonts w:ascii="仿宋" w:eastAsia="仿宋" w:hAnsi="仿宋" w:cs="仿宋_GB2312" w:hint="eastAsia"/>
          <w:szCs w:val="32"/>
        </w:rPr>
        <w:t>具备和提升</w:t>
      </w:r>
      <w:r>
        <w:rPr>
          <w:rFonts w:ascii="仿宋" w:eastAsia="仿宋" w:hAnsi="仿宋" w:cs="仿宋_GB2312" w:hint="eastAsia"/>
          <w:szCs w:val="32"/>
        </w:rPr>
        <w:t>流感病毒抗原性、基因特性分析以及耐药性分析能力。</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每年开展流感疫苗接种者和一般人群血清学调查。</w:t>
      </w:r>
    </w:p>
    <w:p w:rsidR="000A7385" w:rsidRPr="00170E77" w:rsidRDefault="000A7385" w:rsidP="000A7385">
      <w:pPr>
        <w:spacing w:line="580" w:lineRule="exact"/>
        <w:ind w:firstLineChars="200" w:firstLine="640"/>
        <w:rPr>
          <w:rFonts w:ascii="楷体" w:eastAsia="楷体" w:hAnsi="楷体" w:cs="仿宋_GB2312" w:hint="eastAsia"/>
          <w:szCs w:val="32"/>
        </w:rPr>
      </w:pPr>
      <w:r w:rsidRPr="00170E77">
        <w:rPr>
          <w:rFonts w:ascii="楷体" w:eastAsia="楷体" w:hAnsi="楷体" w:cs="仿宋_GB2312" w:hint="eastAsia"/>
          <w:szCs w:val="32"/>
        </w:rPr>
        <w:t>（二）流感样病例暴发疫情监测。</w:t>
      </w:r>
    </w:p>
    <w:p w:rsidR="000A7385" w:rsidRPr="00170E77" w:rsidRDefault="000A7385" w:rsidP="000A7385">
      <w:pPr>
        <w:spacing w:line="580" w:lineRule="exact"/>
        <w:ind w:firstLineChars="200" w:firstLine="640"/>
        <w:rPr>
          <w:rFonts w:ascii="仿宋" w:eastAsia="仿宋" w:hAnsi="仿宋" w:hint="eastAsia"/>
          <w:szCs w:val="32"/>
        </w:rPr>
      </w:pPr>
      <w:r w:rsidRPr="00170E77">
        <w:rPr>
          <w:rFonts w:ascii="仿宋" w:eastAsia="仿宋" w:hAnsi="仿宋" w:cs="仿宋_GB2312" w:hint="eastAsia"/>
          <w:szCs w:val="32"/>
        </w:rPr>
        <w:t>1</w:t>
      </w:r>
      <w:r>
        <w:rPr>
          <w:rFonts w:ascii="仿宋" w:eastAsia="仿宋" w:hAnsi="仿宋" w:cs="仿宋_GB2312" w:hint="eastAsia"/>
          <w:szCs w:val="32"/>
        </w:rPr>
        <w:t>．</w:t>
      </w:r>
      <w:r w:rsidRPr="00170E77">
        <w:rPr>
          <w:rFonts w:ascii="仿宋" w:eastAsia="仿宋" w:hAnsi="仿宋" w:cs="仿宋_GB2312" w:hint="eastAsia"/>
          <w:szCs w:val="32"/>
        </w:rPr>
        <w:t>流感样病例</w:t>
      </w:r>
      <w:proofErr w:type="gramStart"/>
      <w:r w:rsidRPr="00170E77">
        <w:rPr>
          <w:rFonts w:ascii="仿宋" w:eastAsia="仿宋" w:hAnsi="仿宋" w:cs="仿宋_GB2312" w:hint="eastAsia"/>
          <w:szCs w:val="32"/>
        </w:rPr>
        <w:t>暴发指</w:t>
      </w:r>
      <w:proofErr w:type="gramEnd"/>
      <w:r w:rsidRPr="00170E77">
        <w:rPr>
          <w:rFonts w:ascii="仿宋" w:eastAsia="仿宋" w:hAnsi="仿宋" w:cs="仿宋_GB2312" w:hint="eastAsia"/>
          <w:szCs w:val="32"/>
        </w:rPr>
        <w:t>一个地区或单位短时间出现异常增多的流感样病例。</w:t>
      </w:r>
    </w:p>
    <w:p w:rsidR="000A7385" w:rsidRPr="00170E77" w:rsidRDefault="000A7385" w:rsidP="000A7385">
      <w:pPr>
        <w:pStyle w:val="a6"/>
        <w:spacing w:line="580" w:lineRule="exact"/>
        <w:ind w:firstLineChars="200" w:firstLine="640"/>
        <w:rPr>
          <w:rFonts w:ascii="仿宋" w:eastAsia="仿宋" w:hAnsi="仿宋" w:cs="仿宋_GB2312" w:hint="eastAsia"/>
          <w:sz w:val="32"/>
          <w:szCs w:val="32"/>
        </w:rPr>
      </w:pPr>
      <w:r w:rsidRPr="00170E77">
        <w:rPr>
          <w:rFonts w:ascii="仿宋" w:eastAsia="仿宋" w:hAnsi="仿宋" w:cs="仿宋_GB2312" w:hint="eastAsia"/>
          <w:sz w:val="32"/>
          <w:szCs w:val="32"/>
        </w:rPr>
        <w:t>2．暴发疫情的发现与报告。</w:t>
      </w:r>
    </w:p>
    <w:p w:rsidR="000A7385" w:rsidRPr="00170E77" w:rsidRDefault="000A7385" w:rsidP="000A7385">
      <w:pPr>
        <w:autoSpaceDE w:val="0"/>
        <w:autoSpaceDN w:val="0"/>
        <w:adjustRightInd w:val="0"/>
        <w:spacing w:line="580" w:lineRule="exact"/>
        <w:ind w:firstLineChars="200" w:firstLine="640"/>
        <w:rPr>
          <w:rFonts w:ascii="仿宋" w:eastAsia="仿宋" w:hAnsi="仿宋" w:cs="仿宋_GB2312" w:hint="eastAsia"/>
          <w:szCs w:val="32"/>
        </w:rPr>
      </w:pPr>
      <w:r w:rsidRPr="00170E77">
        <w:rPr>
          <w:rFonts w:ascii="仿宋" w:eastAsia="仿宋" w:hAnsi="仿宋" w:cs="仿宋_GB2312" w:hint="eastAsia"/>
          <w:szCs w:val="32"/>
        </w:rPr>
        <w:t>（1）1周内，在同一学校、幼托机构或其他集体单位出现10例及以上流感样病例，疫情暴发单位及时以电话或传真等方式向所属地县级疾病预防控制机构报告。县级疾病预防控制机构接到报告后，应立即进行疫情核实。经核实确认的暴发疫情，通过“中国流感监测信息系统”报告疫情事件的</w:t>
      </w:r>
      <w:r w:rsidRPr="00170E77">
        <w:rPr>
          <w:rFonts w:ascii="仿宋" w:eastAsia="仿宋" w:hAnsi="仿宋" w:cs="仿宋_GB2312" w:hint="eastAsia"/>
          <w:szCs w:val="32"/>
        </w:rPr>
        <w:lastRenderedPageBreak/>
        <w:t>相关信息。</w:t>
      </w:r>
    </w:p>
    <w:p w:rsidR="000A7385" w:rsidRPr="00170E77" w:rsidRDefault="000A7385" w:rsidP="000A7385">
      <w:pPr>
        <w:spacing w:line="580" w:lineRule="exact"/>
        <w:ind w:firstLineChars="200" w:firstLine="640"/>
        <w:rPr>
          <w:rFonts w:ascii="仿宋" w:eastAsia="仿宋" w:hAnsi="仿宋" w:cs="仿宋_GB2312" w:hint="eastAsia"/>
          <w:szCs w:val="32"/>
        </w:rPr>
      </w:pPr>
      <w:r w:rsidRPr="00170E77">
        <w:rPr>
          <w:rFonts w:ascii="仿宋" w:eastAsia="仿宋" w:hAnsi="仿宋" w:cs="仿宋_GB2312" w:hint="eastAsia"/>
          <w:szCs w:val="32"/>
        </w:rPr>
        <w:t>（2）1周内，在同一学校、幼托机构或其他集体单位出现30例及以上流感样病例，或发生5例及以上因流感样症状住院病例（不包括门诊留观病例），或发生2例以上流感样病例死亡，经县级疾病预防控制机构核实确认后，应当在2小时内通过突发公共卫生事件管理信息系统进行报告。</w:t>
      </w:r>
    </w:p>
    <w:p w:rsidR="000A7385" w:rsidRPr="00170E77" w:rsidRDefault="000A7385" w:rsidP="000A7385">
      <w:pPr>
        <w:autoSpaceDE w:val="0"/>
        <w:autoSpaceDN w:val="0"/>
        <w:adjustRightInd w:val="0"/>
        <w:spacing w:line="580" w:lineRule="exact"/>
        <w:ind w:firstLineChars="200" w:firstLine="640"/>
        <w:rPr>
          <w:rFonts w:ascii="仿宋" w:eastAsia="仿宋" w:hAnsi="仿宋" w:cs="仿宋_GB2312" w:hint="eastAsia"/>
          <w:szCs w:val="32"/>
        </w:rPr>
      </w:pPr>
      <w:r w:rsidRPr="00170E77">
        <w:rPr>
          <w:rFonts w:ascii="仿宋" w:eastAsia="仿宋" w:hAnsi="仿宋" w:cs="仿宋_GB2312" w:hint="eastAsia"/>
          <w:szCs w:val="32"/>
        </w:rPr>
        <w:t>（3）暴发疫情的标本信息应与疫情事件进行关联，并按照要求做好进程报告和结案报告。</w:t>
      </w:r>
    </w:p>
    <w:p w:rsidR="000A7385" w:rsidRPr="00170E77" w:rsidRDefault="000A7385" w:rsidP="000A7385">
      <w:pPr>
        <w:spacing w:line="580" w:lineRule="exact"/>
        <w:ind w:firstLineChars="200" w:firstLine="640"/>
        <w:rPr>
          <w:rFonts w:ascii="仿宋" w:eastAsia="仿宋" w:hAnsi="仿宋" w:cs="仿宋_GB2312" w:hint="eastAsia"/>
          <w:szCs w:val="32"/>
        </w:rPr>
      </w:pPr>
      <w:r w:rsidRPr="00170E77">
        <w:rPr>
          <w:rFonts w:ascii="仿宋" w:eastAsia="仿宋" w:hAnsi="仿宋" w:cs="仿宋_GB2312" w:hint="eastAsia"/>
          <w:szCs w:val="32"/>
        </w:rPr>
        <w:t>3</w:t>
      </w:r>
      <w:r>
        <w:rPr>
          <w:rFonts w:ascii="仿宋" w:eastAsia="仿宋" w:hAnsi="仿宋" w:cs="仿宋_GB2312" w:hint="eastAsia"/>
          <w:szCs w:val="32"/>
        </w:rPr>
        <w:t>．</w:t>
      </w:r>
      <w:r w:rsidRPr="00170E77">
        <w:rPr>
          <w:rFonts w:ascii="仿宋" w:eastAsia="仿宋" w:hAnsi="仿宋" w:cs="仿宋_GB2312" w:hint="eastAsia"/>
          <w:szCs w:val="32"/>
        </w:rPr>
        <w:t>标本采集和运送。</w:t>
      </w:r>
      <w:bookmarkStart w:id="3" w:name="_GoBack"/>
      <w:bookmarkEnd w:id="3"/>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疫情发生地疾病预防控制机构负责采集流感样病例的咽、鼻拭子标本，必要时可采集急性期和恢复期双份血清标本。</w:t>
      </w:r>
      <w:r w:rsidRPr="00170E77">
        <w:rPr>
          <w:rFonts w:ascii="仿宋" w:eastAsia="仿宋" w:hAnsi="仿宋" w:cs="仿宋_GB2312" w:hint="eastAsia"/>
          <w:szCs w:val="32"/>
        </w:rPr>
        <w:t>每一起暴发疫情一般应当采集10份左右咽、鼻拭子标</w:t>
      </w:r>
      <w:r>
        <w:rPr>
          <w:rFonts w:ascii="仿宋" w:eastAsia="仿宋" w:hAnsi="仿宋" w:cs="仿宋_GB2312" w:hint="eastAsia"/>
          <w:szCs w:val="32"/>
        </w:rPr>
        <w:t>本（如果现症病例在10</w:t>
      </w:r>
      <w:proofErr w:type="gramStart"/>
      <w:r>
        <w:rPr>
          <w:rFonts w:ascii="仿宋" w:eastAsia="仿宋" w:hAnsi="仿宋" w:cs="仿宋_GB2312" w:hint="eastAsia"/>
          <w:szCs w:val="32"/>
        </w:rPr>
        <w:t>例以下</w:t>
      </w:r>
      <w:proofErr w:type="gramEnd"/>
      <w:r>
        <w:rPr>
          <w:rFonts w:ascii="仿宋" w:eastAsia="仿宋" w:hAnsi="仿宋" w:cs="仿宋_GB2312" w:hint="eastAsia"/>
          <w:szCs w:val="32"/>
        </w:rPr>
        <w:t>的，应当尽量全部采样）。对不能明确诊断的可酌情增加采样批次和采样数量。</w:t>
      </w:r>
      <w:r w:rsidRPr="00170E77">
        <w:rPr>
          <w:rFonts w:ascii="仿宋" w:eastAsia="仿宋" w:hAnsi="仿宋" w:cs="仿宋_GB2312" w:hint="eastAsia"/>
          <w:szCs w:val="32"/>
        </w:rPr>
        <w:t>样本采集后应当在2-8℃条件下，于24小时内运送至流感监测网络实验室。血清标本可暂时</w:t>
      </w:r>
      <w:proofErr w:type="gramStart"/>
      <w:r w:rsidRPr="00170E77">
        <w:rPr>
          <w:rFonts w:ascii="仿宋" w:eastAsia="仿宋" w:hAnsi="仿宋" w:cs="仿宋_GB2312" w:hint="eastAsia"/>
          <w:szCs w:val="32"/>
        </w:rPr>
        <w:t>冻存在</w:t>
      </w:r>
      <w:proofErr w:type="gramEnd"/>
      <w:r w:rsidRPr="00170E77">
        <w:rPr>
          <w:rFonts w:ascii="仿宋" w:eastAsia="仿宋" w:hAnsi="仿宋" w:cs="仿宋_GB2312" w:hint="eastAsia"/>
          <w:szCs w:val="32"/>
        </w:rPr>
        <w:t>-20℃以下冰箱。</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4．暴发疫情标本的实验室检测。</w:t>
      </w:r>
    </w:p>
    <w:p w:rsidR="000A7385" w:rsidRDefault="000A7385" w:rsidP="000A7385">
      <w:pPr>
        <w:spacing w:line="580" w:lineRule="exact"/>
        <w:ind w:firstLineChars="200" w:firstLine="640"/>
        <w:rPr>
          <w:rFonts w:ascii="仿宋" w:eastAsia="仿宋" w:hAnsi="仿宋" w:hint="eastAsia"/>
          <w:i/>
          <w:iCs/>
          <w:szCs w:val="32"/>
        </w:rPr>
      </w:pPr>
      <w:r>
        <w:rPr>
          <w:rFonts w:ascii="仿宋" w:eastAsia="仿宋" w:hAnsi="仿宋" w:cs="仿宋_GB2312" w:hint="eastAsia"/>
          <w:szCs w:val="32"/>
        </w:rPr>
        <w:t>流感监测网络实验室收到暴发疫情标本后，要求在24h内利用核酸检测方法进行流感病毒亚型或系的鉴定，检测结果在检测完成后24h内上报“中国流感监测信息系统”。发现流感病毒新亚型或疑似新亚型，应当立即上报，同时将相关毒株和阳性标本送省级流感参比中心和国家流感中心复核检测。</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流感监测网络实验室应对核酸检测流感病毒阳性的标</w:t>
      </w:r>
      <w:r>
        <w:rPr>
          <w:rFonts w:ascii="仿宋" w:eastAsia="仿宋" w:hAnsi="仿宋" w:cs="仿宋_GB2312" w:hint="eastAsia"/>
          <w:szCs w:val="32"/>
        </w:rPr>
        <w:lastRenderedPageBreak/>
        <w:t>本进行病毒分离。每起暴发疫情至少对5份核酸检测阳性的标本开展病毒分离，如采集标本数或核酸检测阳性的标本数小于5份，则对全部标本均进行病毒分离。</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暴发疫情分离的毒株报送程序、要求与流感样病例监测相同。</w:t>
      </w:r>
    </w:p>
    <w:p w:rsidR="000A7385" w:rsidRDefault="000A7385" w:rsidP="000A7385">
      <w:pPr>
        <w:spacing w:line="580" w:lineRule="exact"/>
        <w:ind w:firstLineChars="200" w:firstLine="640"/>
        <w:rPr>
          <w:rFonts w:ascii="楷体" w:eastAsia="楷体" w:hAnsi="楷体" w:cs="楷体_GB2312" w:hint="eastAsia"/>
          <w:szCs w:val="32"/>
        </w:rPr>
      </w:pPr>
      <w:r>
        <w:rPr>
          <w:rFonts w:ascii="楷体" w:eastAsia="楷体" w:hAnsi="楷体" w:cs="楷体_GB2312" w:hint="eastAsia"/>
          <w:szCs w:val="32"/>
        </w:rPr>
        <w:t>（三）生物安全要求。</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流感监测过程中，有关流感病毒毒株和标本的采集、运送、保藏和检测等各项活动均应当遵守国家相关生物安全管理规定。</w:t>
      </w:r>
    </w:p>
    <w:p w:rsidR="000A7385" w:rsidRPr="00170E77" w:rsidRDefault="000A7385" w:rsidP="000A7385">
      <w:pPr>
        <w:spacing w:line="580" w:lineRule="exact"/>
        <w:ind w:firstLineChars="200" w:firstLine="640"/>
        <w:rPr>
          <w:rFonts w:ascii="黑体" w:eastAsia="黑体" w:hAnsi="黑体" w:cs="仿宋_GB2312" w:hint="eastAsia"/>
          <w:szCs w:val="32"/>
        </w:rPr>
      </w:pPr>
      <w:bookmarkStart w:id="4" w:name="_Toc265660316"/>
      <w:r w:rsidRPr="00170E77">
        <w:rPr>
          <w:rFonts w:ascii="黑体" w:eastAsia="黑体" w:hAnsi="黑体" w:cs="仿宋_GB2312" w:hint="eastAsia"/>
          <w:szCs w:val="32"/>
        </w:rPr>
        <w:t>三、组织管理及职责分工</w:t>
      </w:r>
    </w:p>
    <w:p w:rsidR="000A7385" w:rsidRDefault="000A7385" w:rsidP="000A7385">
      <w:pPr>
        <w:spacing w:line="580" w:lineRule="exact"/>
        <w:ind w:firstLineChars="200" w:firstLine="640"/>
        <w:rPr>
          <w:rFonts w:ascii="仿宋" w:eastAsia="仿宋" w:hAnsi="仿宋" w:hint="eastAsia"/>
          <w:kern w:val="44"/>
          <w:szCs w:val="32"/>
        </w:rPr>
      </w:pPr>
      <w:r>
        <w:rPr>
          <w:rFonts w:ascii="仿宋" w:eastAsia="仿宋" w:hAnsi="仿宋" w:cs="仿宋_GB2312" w:hint="eastAsia"/>
          <w:szCs w:val="32"/>
        </w:rPr>
        <w:t>全国流感监测网络由各级卫生计生行政部门和技术实施单位两部分组成。技术实施单位由流感样病例监测哨点医院和各级疾病预防控制中心组成。</w:t>
      </w:r>
      <w:r>
        <w:rPr>
          <w:rFonts w:ascii="仿宋" w:eastAsia="仿宋" w:hAnsi="仿宋" w:cs="仿宋_GB2312" w:hint="eastAsia"/>
          <w:kern w:val="44"/>
          <w:szCs w:val="32"/>
        </w:rPr>
        <w:t>按照统一领导、分级管理、分类指导、科学有序的原则开展流感监测工作。</w:t>
      </w:r>
    </w:p>
    <w:p w:rsidR="000A7385" w:rsidRPr="00170E77" w:rsidRDefault="000A7385" w:rsidP="000A7385">
      <w:pPr>
        <w:spacing w:line="580" w:lineRule="exact"/>
        <w:ind w:firstLineChars="200" w:firstLine="640"/>
        <w:rPr>
          <w:rFonts w:ascii="楷体" w:eastAsia="楷体" w:hAnsi="楷体" w:hint="eastAsia"/>
          <w:szCs w:val="32"/>
        </w:rPr>
      </w:pPr>
      <w:r>
        <w:rPr>
          <w:rFonts w:ascii="楷体" w:eastAsia="楷体" w:hAnsi="楷体" w:cs="楷体_GB2312" w:hint="eastAsia"/>
          <w:szCs w:val="32"/>
        </w:rPr>
        <w:t>（一）</w:t>
      </w:r>
      <w:r w:rsidRPr="00170E77">
        <w:rPr>
          <w:rFonts w:ascii="楷体" w:eastAsia="楷体" w:hAnsi="楷体" w:cs="楷体_GB2312" w:hint="eastAsia"/>
          <w:szCs w:val="32"/>
        </w:rPr>
        <w:t>各级卫生计生行政部门。</w:t>
      </w:r>
    </w:p>
    <w:p w:rsidR="000A7385" w:rsidRDefault="000A7385" w:rsidP="000A7385">
      <w:pPr>
        <w:spacing w:line="580" w:lineRule="exact"/>
        <w:ind w:firstLineChars="200" w:firstLine="640"/>
        <w:rPr>
          <w:rFonts w:ascii="仿宋" w:eastAsia="仿宋" w:hAnsi="仿宋" w:cs="仿宋_GB2312" w:hint="eastAsia"/>
          <w:kern w:val="44"/>
          <w:szCs w:val="32"/>
        </w:rPr>
      </w:pPr>
      <w:r>
        <w:rPr>
          <w:rFonts w:ascii="仿宋" w:eastAsia="仿宋" w:hAnsi="仿宋" w:cs="仿宋_GB2312" w:hint="eastAsia"/>
          <w:kern w:val="44"/>
          <w:szCs w:val="32"/>
        </w:rPr>
        <w:t>负责组织、协调、督导、考核、评估本辖区的流感监测工作，保障中央财政转移支付经费及时、足额拨付，并按监测方案的要求提供实验设备经费，确保监测工作任务保质保量完成；每年定期组织对本辖区流感监测网络先进单位和先进个人进行表彰。</w:t>
      </w:r>
    </w:p>
    <w:p w:rsidR="000A7385" w:rsidRDefault="000A7385" w:rsidP="000A7385">
      <w:pPr>
        <w:spacing w:line="580" w:lineRule="exact"/>
        <w:ind w:firstLineChars="200" w:firstLine="640"/>
        <w:rPr>
          <w:rFonts w:ascii="楷体" w:eastAsia="楷体" w:hAnsi="楷体" w:hint="eastAsia"/>
          <w:szCs w:val="32"/>
        </w:rPr>
      </w:pPr>
      <w:r>
        <w:rPr>
          <w:rFonts w:ascii="楷体" w:eastAsia="楷体" w:hAnsi="楷体" w:cs="楷体_GB2312" w:hint="eastAsia"/>
          <w:szCs w:val="32"/>
        </w:rPr>
        <w:t>（</w:t>
      </w:r>
      <w:r w:rsidRPr="00170E77">
        <w:rPr>
          <w:rFonts w:ascii="楷体" w:eastAsia="楷体" w:hAnsi="楷体" w:cs="楷体_GB2312" w:hint="eastAsia"/>
          <w:szCs w:val="32"/>
        </w:rPr>
        <w:t>二）</w:t>
      </w:r>
      <w:r>
        <w:rPr>
          <w:rFonts w:ascii="楷体" w:eastAsia="楷体" w:hAnsi="楷体" w:cs="楷体_GB2312" w:hint="eastAsia"/>
          <w:szCs w:val="32"/>
        </w:rPr>
        <w:t>中国疾病预防控制中心。</w:t>
      </w:r>
    </w:p>
    <w:p w:rsidR="000A7385" w:rsidRDefault="000A7385" w:rsidP="000A7385">
      <w:pPr>
        <w:spacing w:line="580" w:lineRule="exact"/>
        <w:ind w:firstLineChars="200" w:firstLine="640"/>
        <w:rPr>
          <w:rFonts w:ascii="仿宋" w:eastAsia="仿宋" w:hAnsi="仿宋" w:hint="eastAsia"/>
          <w:szCs w:val="32"/>
        </w:rPr>
      </w:pPr>
      <w:r w:rsidRPr="00170E77">
        <w:rPr>
          <w:rFonts w:ascii="仿宋" w:eastAsia="仿宋" w:hAnsi="仿宋" w:cs="仿宋_GB2312" w:hint="eastAsia"/>
          <w:szCs w:val="32"/>
        </w:rPr>
        <w:t>1．</w:t>
      </w:r>
      <w:r>
        <w:rPr>
          <w:rFonts w:ascii="仿宋" w:eastAsia="仿宋" w:hAnsi="仿宋" w:cs="仿宋_GB2312" w:hint="eastAsia"/>
          <w:szCs w:val="32"/>
        </w:rPr>
        <w:t>负责全国流感监测工作的协调和管理</w:t>
      </w:r>
      <w:r w:rsidRPr="00170E77">
        <w:rPr>
          <w:rFonts w:ascii="仿宋" w:eastAsia="仿宋" w:hAnsi="仿宋" w:cs="仿宋_GB2312" w:hint="eastAsia"/>
          <w:szCs w:val="32"/>
        </w:rPr>
        <w:t>，制订全国流感监测相关技术文件；负责全国流感监测</w:t>
      </w:r>
      <w:r>
        <w:rPr>
          <w:rFonts w:ascii="仿宋" w:eastAsia="仿宋" w:hAnsi="仿宋" w:cs="仿宋_GB2312" w:hint="eastAsia"/>
          <w:szCs w:val="32"/>
        </w:rPr>
        <w:t>和暴发疫情处置的</w:t>
      </w:r>
      <w:r w:rsidRPr="00170E77">
        <w:rPr>
          <w:rFonts w:ascii="仿宋" w:eastAsia="仿宋" w:hAnsi="仿宋" w:cs="仿宋_GB2312" w:hint="eastAsia"/>
          <w:szCs w:val="32"/>
        </w:rPr>
        <w:t>技术培训和指导；开展全国流感监测督导、考核、评估工作，</w:t>
      </w:r>
      <w:r w:rsidRPr="00170E77">
        <w:rPr>
          <w:rFonts w:ascii="仿宋" w:eastAsia="仿宋" w:hAnsi="仿宋" w:cs="仿宋_GB2312" w:hint="eastAsia"/>
          <w:szCs w:val="32"/>
        </w:rPr>
        <w:lastRenderedPageBreak/>
        <w:t>组织对省级流感参比中心的评估工作</w:t>
      </w:r>
      <w:r>
        <w:rPr>
          <w:rFonts w:ascii="仿宋" w:eastAsia="仿宋" w:hAnsi="仿宋" w:cs="仿宋_GB2312" w:hint="eastAsia"/>
          <w:szCs w:val="32"/>
        </w:rPr>
        <w:t>。</w:t>
      </w:r>
    </w:p>
    <w:p w:rsidR="000A7385" w:rsidRPr="00170E77"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2．</w:t>
      </w:r>
      <w:r w:rsidRPr="00170E77">
        <w:rPr>
          <w:rFonts w:ascii="仿宋" w:eastAsia="仿宋" w:hAnsi="仿宋" w:cs="仿宋_GB2312" w:hint="eastAsia"/>
          <w:szCs w:val="32"/>
        </w:rPr>
        <w:t>定期对全国流感监测数据和结果进行分析和反馈，编发流感监测周报。</w:t>
      </w:r>
    </w:p>
    <w:p w:rsidR="000A7385" w:rsidRPr="00170E77" w:rsidRDefault="000A7385" w:rsidP="000A7385">
      <w:pPr>
        <w:spacing w:line="580" w:lineRule="exact"/>
        <w:ind w:firstLineChars="200" w:firstLine="640"/>
        <w:rPr>
          <w:rFonts w:ascii="仿宋" w:eastAsia="仿宋" w:hAnsi="仿宋" w:hint="eastAsia"/>
          <w:szCs w:val="32"/>
        </w:rPr>
      </w:pPr>
      <w:r w:rsidRPr="00170E77">
        <w:rPr>
          <w:rFonts w:ascii="仿宋" w:eastAsia="仿宋" w:hAnsi="仿宋" w:cs="仿宋_GB2312" w:hint="eastAsia"/>
          <w:szCs w:val="32"/>
        </w:rPr>
        <w:t>3．对新亚型和未能区分亚型的流感病毒要在48h内完成复核鉴定；为非省级流感参比中心辖区内网络实验室的流感毒株进行复核鉴定；负责为各流感监测网络实验室和省级流感参比中心提供参考抗原、参考血清等试剂。</w:t>
      </w:r>
    </w:p>
    <w:p w:rsidR="000A7385" w:rsidRPr="00170E77" w:rsidRDefault="000A7385" w:rsidP="000A7385">
      <w:pPr>
        <w:spacing w:line="580" w:lineRule="exact"/>
        <w:ind w:firstLineChars="200" w:firstLine="640"/>
        <w:rPr>
          <w:rFonts w:ascii="仿宋" w:eastAsia="仿宋" w:hAnsi="仿宋" w:hint="eastAsia"/>
          <w:szCs w:val="32"/>
        </w:rPr>
      </w:pPr>
      <w:r w:rsidRPr="00170E77">
        <w:rPr>
          <w:rFonts w:ascii="仿宋" w:eastAsia="仿宋" w:hAnsi="仿宋" w:cs="仿宋_GB2312" w:hint="eastAsia"/>
          <w:szCs w:val="32"/>
        </w:rPr>
        <w:t>4．开展国际合作和信息交流，积极承担世界卫生组织流感监测网络的相应工作职责。</w:t>
      </w:r>
    </w:p>
    <w:p w:rsidR="000A7385" w:rsidRDefault="000A7385" w:rsidP="000A7385">
      <w:pPr>
        <w:spacing w:line="580" w:lineRule="exact"/>
        <w:ind w:firstLineChars="200" w:firstLine="640"/>
        <w:rPr>
          <w:rFonts w:ascii="楷体" w:eastAsia="楷体" w:hAnsi="楷体" w:hint="eastAsia"/>
          <w:szCs w:val="32"/>
        </w:rPr>
      </w:pPr>
      <w:r>
        <w:rPr>
          <w:rFonts w:ascii="楷体" w:eastAsia="楷体" w:hAnsi="楷体" w:cs="楷体_GB2312" w:hint="eastAsia"/>
          <w:szCs w:val="32"/>
        </w:rPr>
        <w:t>（三）省级疾病预防控制中心。</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1</w:t>
      </w:r>
      <w:r w:rsidRPr="00170E77">
        <w:rPr>
          <w:rFonts w:ascii="仿宋" w:eastAsia="仿宋" w:hAnsi="仿宋" w:cs="仿宋_GB2312" w:hint="eastAsia"/>
          <w:szCs w:val="32"/>
        </w:rPr>
        <w:t>．</w:t>
      </w:r>
      <w:r>
        <w:rPr>
          <w:rFonts w:ascii="仿宋" w:eastAsia="仿宋" w:hAnsi="仿宋" w:cs="仿宋_GB2312" w:hint="eastAsia"/>
          <w:szCs w:val="32"/>
        </w:rPr>
        <w:t>负责本省份流感监测工作的具体组织实施和管理，足额配备从事流感监测工作人员；</w:t>
      </w:r>
      <w:r w:rsidRPr="00170E77">
        <w:rPr>
          <w:rFonts w:ascii="仿宋" w:eastAsia="仿宋" w:hAnsi="仿宋" w:cs="仿宋_GB2312" w:hint="eastAsia"/>
          <w:szCs w:val="32"/>
        </w:rPr>
        <w:t>开展</w:t>
      </w:r>
      <w:r>
        <w:rPr>
          <w:rFonts w:ascii="仿宋" w:eastAsia="仿宋" w:hAnsi="仿宋" w:cs="仿宋_GB2312" w:hint="eastAsia"/>
          <w:szCs w:val="32"/>
        </w:rPr>
        <w:t>本省份</w:t>
      </w:r>
      <w:r w:rsidRPr="00170E77">
        <w:rPr>
          <w:rFonts w:ascii="仿宋" w:eastAsia="仿宋" w:hAnsi="仿宋" w:cs="仿宋_GB2312" w:hint="eastAsia"/>
          <w:szCs w:val="32"/>
        </w:rPr>
        <w:t>的流感监测督导、考核、评估工作；</w:t>
      </w:r>
      <w:r>
        <w:rPr>
          <w:rFonts w:ascii="仿宋" w:eastAsia="仿宋" w:hAnsi="仿宋" w:cs="仿宋_GB2312" w:hint="eastAsia"/>
          <w:szCs w:val="32"/>
        </w:rPr>
        <w:t>负责本省份流感监测和暴发疫情处置的培训和技术指导。</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2．省级流感参比中心负责对本省份流感网络实验室检测阳性的标本或分离的毒株进行复核；开展流感病毒的抗原性、基因特性分析和耐药性监测工作。</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3．省级流感参比中心原则上不再直接承担哨点医院流感样病例标本的核酸鉴定和病毒分离任务，尚未成为省级流感参比中心的省级疾病预防控制中心仍应承担对应哨点医院流感样病例监测标本的核酸检测和病毒分离鉴定工作。</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4.省级疾病预防控制中心成为省级流感参比中心4年内，本省份内的网络实验室需全部开展流感病毒分离工作；各网络实验室送检省级疾病预防控制中心毒株复核一致率要在</w:t>
      </w:r>
      <w:r>
        <w:rPr>
          <w:rFonts w:ascii="仿宋" w:eastAsia="仿宋" w:hAnsi="仿宋" w:cs="仿宋_GB2312" w:hint="eastAsia"/>
          <w:szCs w:val="32"/>
        </w:rPr>
        <w:lastRenderedPageBreak/>
        <w:t>95%以上；至少50%的网络实验室要具备鸡胚分离能力，并及时上送鸡胚株。</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5．在流行季节每周、</w:t>
      </w:r>
      <w:proofErr w:type="gramStart"/>
      <w:r>
        <w:rPr>
          <w:rFonts w:ascii="仿宋" w:eastAsia="仿宋" w:hAnsi="仿宋" w:cs="仿宋_GB2312" w:hint="eastAsia"/>
          <w:szCs w:val="32"/>
        </w:rPr>
        <w:t>非流行</w:t>
      </w:r>
      <w:proofErr w:type="gramEnd"/>
      <w:r>
        <w:rPr>
          <w:rFonts w:ascii="仿宋" w:eastAsia="仿宋" w:hAnsi="仿宋" w:cs="仿宋_GB2312" w:hint="eastAsia"/>
          <w:szCs w:val="32"/>
        </w:rPr>
        <w:t>季节每月对本省份的监测数据和结果进行分析和反馈，</w:t>
      </w:r>
      <w:r w:rsidRPr="00170E77">
        <w:rPr>
          <w:rFonts w:ascii="仿宋" w:eastAsia="仿宋" w:hAnsi="仿宋" w:cs="仿宋_GB2312" w:hint="eastAsia"/>
          <w:szCs w:val="32"/>
        </w:rPr>
        <w:t>并</w:t>
      </w:r>
      <w:r>
        <w:rPr>
          <w:rFonts w:ascii="仿宋" w:eastAsia="仿宋" w:hAnsi="仿宋" w:cs="仿宋_GB2312" w:hint="eastAsia"/>
          <w:szCs w:val="32"/>
        </w:rPr>
        <w:t>报送</w:t>
      </w:r>
      <w:r w:rsidRPr="00170E77">
        <w:rPr>
          <w:rFonts w:ascii="仿宋" w:eastAsia="仿宋" w:hAnsi="仿宋" w:cs="仿宋_GB2312" w:hint="eastAsia"/>
          <w:szCs w:val="32"/>
        </w:rPr>
        <w:t>国家流感中心</w:t>
      </w:r>
      <w:r>
        <w:rPr>
          <w:rFonts w:ascii="仿宋" w:eastAsia="仿宋" w:hAnsi="仿宋" w:cs="仿宋_GB2312" w:hint="eastAsia"/>
          <w:szCs w:val="32"/>
        </w:rPr>
        <w:t>，</w:t>
      </w:r>
      <w:r w:rsidRPr="00170E77">
        <w:rPr>
          <w:rFonts w:ascii="仿宋" w:eastAsia="仿宋" w:hAnsi="仿宋" w:cs="仿宋_GB2312" w:hint="eastAsia"/>
          <w:szCs w:val="32"/>
        </w:rPr>
        <w:t>邮箱</w:t>
      </w:r>
      <w:r>
        <w:rPr>
          <w:rFonts w:ascii="仿宋" w:eastAsia="仿宋" w:hAnsi="仿宋" w:cs="仿宋_GB2312" w:hint="eastAsia"/>
          <w:szCs w:val="32"/>
        </w:rPr>
        <w:t>：</w:t>
      </w:r>
      <w:r w:rsidRPr="00170E77">
        <w:rPr>
          <w:rFonts w:ascii="仿宋" w:eastAsia="仿宋" w:hAnsi="仿宋" w:cs="仿宋_GB2312" w:hint="eastAsia"/>
          <w:szCs w:val="32"/>
        </w:rPr>
        <w:t>fluchina@ivdc.chinacdc.cn</w:t>
      </w:r>
      <w:r>
        <w:rPr>
          <w:rFonts w:ascii="仿宋" w:eastAsia="仿宋" w:hAnsi="仿宋" w:cs="仿宋_GB2312" w:hint="eastAsia"/>
          <w:szCs w:val="32"/>
        </w:rPr>
        <w:t>。</w:t>
      </w:r>
    </w:p>
    <w:p w:rsidR="000A7385" w:rsidRDefault="000A7385" w:rsidP="000A7385">
      <w:pPr>
        <w:spacing w:line="580" w:lineRule="exact"/>
        <w:ind w:firstLineChars="200" w:firstLine="640"/>
        <w:rPr>
          <w:rFonts w:ascii="楷体" w:eastAsia="楷体" w:hAnsi="楷体" w:hint="eastAsia"/>
          <w:szCs w:val="32"/>
        </w:rPr>
      </w:pPr>
      <w:r>
        <w:rPr>
          <w:rFonts w:ascii="楷体" w:eastAsia="楷体" w:hAnsi="楷体" w:cs="楷体_GB2312" w:hint="eastAsia"/>
          <w:szCs w:val="32"/>
        </w:rPr>
        <w:t>（四）流感监测网络实验室所在的地市或县区级疾病预防控制中心。</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1．负责具体组织实施本辖区的流感监测工作，配备从事流感监测的工作人员，</w:t>
      </w:r>
      <w:r w:rsidRPr="00170E77">
        <w:rPr>
          <w:rFonts w:ascii="仿宋" w:eastAsia="仿宋" w:hAnsi="仿宋" w:cs="仿宋_GB2312" w:hint="eastAsia"/>
          <w:szCs w:val="32"/>
        </w:rPr>
        <w:t>协助开展</w:t>
      </w:r>
      <w:r>
        <w:rPr>
          <w:rFonts w:ascii="仿宋" w:eastAsia="仿宋" w:hAnsi="仿宋" w:cs="仿宋_GB2312" w:hint="eastAsia"/>
          <w:szCs w:val="32"/>
        </w:rPr>
        <w:t>本辖区</w:t>
      </w:r>
      <w:r w:rsidRPr="00170E77">
        <w:rPr>
          <w:rFonts w:ascii="仿宋" w:eastAsia="仿宋" w:hAnsi="仿宋" w:cs="仿宋_GB2312" w:hint="eastAsia"/>
          <w:szCs w:val="32"/>
        </w:rPr>
        <w:t>的流感监测督导、考核、评估工作；</w:t>
      </w:r>
      <w:r>
        <w:rPr>
          <w:rFonts w:ascii="仿宋" w:eastAsia="仿宋" w:hAnsi="仿宋" w:cs="仿宋_GB2312" w:hint="eastAsia"/>
          <w:szCs w:val="32"/>
        </w:rPr>
        <w:t>负责本辖区的流感监测和暴发疫情处置的培训和技术指导。</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2．开展流感病毒核酸检测和分离鉴定工作，并按要求及时报送标本和毒株。</w:t>
      </w:r>
    </w:p>
    <w:p w:rsidR="000A7385" w:rsidRDefault="000A7385" w:rsidP="000A7385">
      <w:pPr>
        <w:spacing w:line="580" w:lineRule="exact"/>
        <w:ind w:firstLineChars="200" w:firstLine="640"/>
        <w:rPr>
          <w:rFonts w:ascii="仿宋" w:eastAsia="仿宋" w:hAnsi="仿宋" w:hint="eastAsia"/>
          <w:szCs w:val="32"/>
        </w:rPr>
      </w:pPr>
      <w:r>
        <w:rPr>
          <w:rFonts w:ascii="仿宋" w:eastAsia="仿宋" w:hAnsi="仿宋" w:cs="仿宋_GB2312" w:hint="eastAsia"/>
          <w:szCs w:val="32"/>
        </w:rPr>
        <w:t>3．定期对本辖区的监测数据和结果进行分析和反馈，并报同级卫生计生行政部门和上级疾病预防控制中心。</w:t>
      </w:r>
    </w:p>
    <w:p w:rsidR="000A7385" w:rsidRDefault="000A7385" w:rsidP="000A7385">
      <w:pPr>
        <w:spacing w:line="580" w:lineRule="exact"/>
        <w:ind w:firstLineChars="200" w:firstLine="640"/>
        <w:rPr>
          <w:rFonts w:ascii="楷体" w:eastAsia="楷体" w:hAnsi="楷体" w:hint="eastAsia"/>
          <w:szCs w:val="32"/>
        </w:rPr>
      </w:pPr>
      <w:r>
        <w:rPr>
          <w:rFonts w:ascii="楷体" w:eastAsia="楷体" w:hAnsi="楷体" w:cs="楷体_GB2312" w:hint="eastAsia"/>
          <w:szCs w:val="32"/>
        </w:rPr>
        <w:t>（五）县区级疾病预防控制中心。</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开展流感样病例暴发疫情现场调查处置工作，按要求采集、保存和运送流感样病例暴发疫情标本。</w:t>
      </w:r>
    </w:p>
    <w:p w:rsidR="000A7385" w:rsidRDefault="000A7385" w:rsidP="000A7385">
      <w:pPr>
        <w:spacing w:line="580" w:lineRule="exact"/>
        <w:ind w:firstLineChars="200" w:firstLine="640"/>
        <w:rPr>
          <w:rFonts w:ascii="楷体" w:eastAsia="楷体" w:hAnsi="楷体" w:hint="eastAsia"/>
          <w:szCs w:val="32"/>
        </w:rPr>
      </w:pPr>
      <w:r>
        <w:rPr>
          <w:rFonts w:ascii="楷体" w:eastAsia="楷体" w:hAnsi="楷体" w:cs="楷体_GB2312" w:hint="eastAsia"/>
          <w:szCs w:val="32"/>
        </w:rPr>
        <w:t>（六）流感样病例监测哨点医院。</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1．按要求设置监测诊室，明确监测工作日常管理科室，指定专人负责；监测数据原始记录至少保存2年；对本院监测人员开展培训。</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2．负责按要求报告流感样病例监测数据，开展流感样病例标本采集、保存和运送工作。</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lastRenderedPageBreak/>
        <w:t>3.加强流感样病例监测信息化建设，要求利用医院信息系统开展流感样病例登记、报告等工作，提高监测工作质量。</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4.做好流感样病例登记、报告、采样、送样等监测工作补助经费的管理和使用。制定院内流感监测工作管理方案，并纳入院内工作管理考核。</w:t>
      </w:r>
    </w:p>
    <w:p w:rsidR="000A7385" w:rsidRPr="00170E77" w:rsidRDefault="000A7385" w:rsidP="000A7385">
      <w:pPr>
        <w:spacing w:line="580" w:lineRule="exact"/>
        <w:ind w:firstLineChars="200" w:firstLine="640"/>
        <w:rPr>
          <w:rFonts w:ascii="黑体" w:eastAsia="黑体" w:hAnsi="黑体" w:cs="仿宋_GB2312" w:hint="eastAsia"/>
          <w:szCs w:val="32"/>
        </w:rPr>
      </w:pPr>
      <w:r w:rsidRPr="00170E77">
        <w:rPr>
          <w:rFonts w:ascii="黑体" w:eastAsia="黑体" w:hAnsi="黑体" w:cs="仿宋_GB2312" w:hint="eastAsia"/>
          <w:szCs w:val="32"/>
        </w:rPr>
        <w:t>四、信息系统管理</w:t>
      </w:r>
      <w:bookmarkEnd w:id="4"/>
      <w:r w:rsidRPr="00170E77">
        <w:rPr>
          <w:rFonts w:ascii="黑体" w:eastAsia="黑体" w:hAnsi="黑体" w:cs="仿宋_GB2312" w:hint="eastAsia"/>
          <w:szCs w:val="32"/>
        </w:rPr>
        <w:t>与建设</w:t>
      </w:r>
    </w:p>
    <w:p w:rsidR="000A7385" w:rsidRDefault="000A7385" w:rsidP="000A7385">
      <w:pPr>
        <w:spacing w:line="580" w:lineRule="exact"/>
        <w:ind w:firstLineChars="200" w:firstLine="640"/>
        <w:rPr>
          <w:rFonts w:ascii="楷体" w:eastAsia="楷体" w:hAnsi="楷体" w:cs="楷体_GB2312" w:hint="eastAsia"/>
          <w:szCs w:val="32"/>
        </w:rPr>
      </w:pPr>
      <w:r>
        <w:rPr>
          <w:rFonts w:ascii="楷体" w:eastAsia="楷体" w:hAnsi="楷体" w:cs="楷体_GB2312" w:hint="eastAsia"/>
          <w:szCs w:val="32"/>
        </w:rPr>
        <w:t>(</w:t>
      </w:r>
      <w:proofErr w:type="gramStart"/>
      <w:r>
        <w:rPr>
          <w:rFonts w:ascii="楷体" w:eastAsia="楷体" w:hAnsi="楷体" w:cs="楷体_GB2312" w:hint="eastAsia"/>
          <w:szCs w:val="32"/>
        </w:rPr>
        <w:t>一</w:t>
      </w:r>
      <w:proofErr w:type="gramEnd"/>
      <w:r>
        <w:rPr>
          <w:rFonts w:ascii="楷体" w:eastAsia="楷体" w:hAnsi="楷体" w:cs="楷体_GB2312" w:hint="eastAsia"/>
          <w:szCs w:val="32"/>
        </w:rPr>
        <w:t>)中国流感监测信息系统管理。</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国家流感中心负责“中国流感监测信息系统”的管理和维护。各网络实验室（疾病预防控制中心）的账号由本级的系统管理员建立和维护，系统权限由本级业务管理员设置。流感监测哨点医院的“中国流感监测信息系统”账号由所在县区级疾病预防控制中心的系统管理员建立和维护。</w:t>
      </w:r>
    </w:p>
    <w:p w:rsidR="000A7385" w:rsidRDefault="000A7385" w:rsidP="000A7385">
      <w:pPr>
        <w:spacing w:line="580" w:lineRule="exact"/>
        <w:ind w:firstLineChars="200" w:firstLine="640"/>
        <w:rPr>
          <w:rFonts w:ascii="楷体" w:eastAsia="楷体" w:hAnsi="楷体" w:cs="仿宋_GB2312" w:hint="eastAsia"/>
          <w:szCs w:val="32"/>
        </w:rPr>
      </w:pPr>
      <w:r>
        <w:rPr>
          <w:rFonts w:ascii="楷体" w:eastAsia="楷体" w:hAnsi="楷体" w:cs="仿宋_GB2312" w:hint="eastAsia"/>
          <w:szCs w:val="32"/>
        </w:rPr>
        <w:t>(二)中国流感病毒基因序列数据库的建设。</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国家流感中心负责“中国流感病毒基因序列数据库”的建设和维护，各网络实验室可向国家流感中心申请账号。国家流感中心和各网络实验室应及时提交流感毒株序列。各网络实验室通过“中国流感基因序列数据库”共享最新的流感序列，利用序列信息开展综合分析，提高数据利用能力。</w:t>
      </w:r>
    </w:p>
    <w:p w:rsidR="000A7385" w:rsidRDefault="000A7385" w:rsidP="000A7385">
      <w:pPr>
        <w:spacing w:line="580" w:lineRule="exact"/>
        <w:ind w:firstLineChars="200" w:firstLine="640"/>
        <w:rPr>
          <w:rFonts w:ascii="楷体" w:eastAsia="楷体" w:hAnsi="楷体" w:cs="仿宋_GB2312" w:hint="eastAsia"/>
          <w:szCs w:val="32"/>
        </w:rPr>
      </w:pPr>
      <w:r>
        <w:rPr>
          <w:rFonts w:ascii="楷体" w:eastAsia="楷体" w:hAnsi="楷体" w:cs="仿宋_GB2312" w:hint="eastAsia"/>
          <w:szCs w:val="32"/>
        </w:rPr>
        <w:t>（三）网络信息安全。</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各网络成员单位要按照国家相关管理规定做好信息安全工作。</w:t>
      </w:r>
    </w:p>
    <w:p w:rsidR="000A7385" w:rsidRPr="00170E77" w:rsidRDefault="000A7385" w:rsidP="000A7385">
      <w:pPr>
        <w:spacing w:line="580" w:lineRule="exact"/>
        <w:ind w:firstLineChars="200" w:firstLine="640"/>
        <w:rPr>
          <w:rFonts w:ascii="黑体" w:eastAsia="黑体" w:hAnsi="黑体" w:cs="仿宋_GB2312" w:hint="eastAsia"/>
          <w:szCs w:val="32"/>
        </w:rPr>
      </w:pPr>
      <w:bookmarkStart w:id="5" w:name="_Toc265660317"/>
      <w:r w:rsidRPr="00170E77">
        <w:rPr>
          <w:rFonts w:ascii="黑体" w:eastAsia="黑体" w:hAnsi="黑体" w:cs="仿宋_GB2312" w:hint="eastAsia"/>
          <w:szCs w:val="32"/>
        </w:rPr>
        <w:t>五、培训、考核和督导</w:t>
      </w:r>
      <w:bookmarkEnd w:id="5"/>
    </w:p>
    <w:p w:rsidR="000A7385" w:rsidRDefault="000A7385" w:rsidP="000A7385">
      <w:pPr>
        <w:spacing w:line="580" w:lineRule="exact"/>
        <w:ind w:firstLineChars="200" w:firstLine="640"/>
        <w:rPr>
          <w:rFonts w:ascii="楷体" w:eastAsia="楷体" w:hAnsi="楷体" w:hint="eastAsia"/>
          <w:szCs w:val="32"/>
        </w:rPr>
      </w:pPr>
      <w:r>
        <w:rPr>
          <w:rFonts w:ascii="楷体" w:eastAsia="楷体" w:hAnsi="楷体" w:cs="楷体_GB2312" w:hint="eastAsia"/>
          <w:szCs w:val="32"/>
        </w:rPr>
        <w:t>（一）培训。</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国家流感中心定期组织对各流感监测网络成员单位进</w:t>
      </w:r>
      <w:r>
        <w:rPr>
          <w:rFonts w:ascii="仿宋" w:eastAsia="仿宋" w:hAnsi="仿宋" w:cs="仿宋_GB2312" w:hint="eastAsia"/>
          <w:szCs w:val="32"/>
        </w:rPr>
        <w:lastRenderedPageBreak/>
        <w:t>行技术培训。对省级流感参比中心有针对性的开展流感病毒抗原性、基因特性及耐药性分析等技术培训。</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省级疾病预防控制中心每年组织对本省份的流感监测网络人员的培训。各网络实验室可选派专业技术人员至省级疾病预防控制中心或国家流感中心进修。</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根据流感监测工作需求，国家流感中心和省级疾病预防控制中心可派出专家对部分网络实验室所在疾病预防控制中心技术人员进行现场培训和指导。</w:t>
      </w:r>
    </w:p>
    <w:p w:rsidR="000A7385" w:rsidRDefault="000A7385" w:rsidP="000A7385">
      <w:pPr>
        <w:spacing w:line="580" w:lineRule="exact"/>
        <w:ind w:firstLineChars="200" w:firstLine="640"/>
        <w:rPr>
          <w:rFonts w:ascii="楷体" w:eastAsia="楷体" w:hAnsi="楷体" w:cs="楷体_GB2312" w:hint="eastAsia"/>
          <w:szCs w:val="32"/>
        </w:rPr>
      </w:pPr>
      <w:r>
        <w:rPr>
          <w:rFonts w:ascii="楷体" w:eastAsia="楷体" w:hAnsi="楷体" w:cs="楷体_GB2312" w:hint="eastAsia"/>
          <w:szCs w:val="32"/>
        </w:rPr>
        <w:t>（二）考核和评估。</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1．</w:t>
      </w:r>
      <w:proofErr w:type="gramStart"/>
      <w:r>
        <w:rPr>
          <w:rFonts w:ascii="仿宋" w:eastAsia="仿宋" w:hAnsi="仿宋" w:cs="仿宋_GB2312" w:hint="eastAsia"/>
          <w:szCs w:val="32"/>
        </w:rPr>
        <w:t>盲样考核</w:t>
      </w:r>
      <w:proofErr w:type="gramEnd"/>
      <w:r>
        <w:rPr>
          <w:rFonts w:ascii="仿宋" w:eastAsia="仿宋" w:hAnsi="仿宋" w:cs="仿宋_GB2312" w:hint="eastAsia"/>
          <w:szCs w:val="32"/>
        </w:rPr>
        <w:t>。</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国家流感中心每年组织一次</w:t>
      </w:r>
      <w:proofErr w:type="gramStart"/>
      <w:r>
        <w:rPr>
          <w:rFonts w:ascii="仿宋" w:eastAsia="仿宋" w:hAnsi="仿宋" w:cs="仿宋_GB2312" w:hint="eastAsia"/>
          <w:szCs w:val="32"/>
        </w:rPr>
        <w:t>盲样考核</w:t>
      </w:r>
      <w:proofErr w:type="gramEnd"/>
      <w:r>
        <w:rPr>
          <w:rFonts w:ascii="仿宋" w:eastAsia="仿宋" w:hAnsi="仿宋" w:cs="仿宋_GB2312" w:hint="eastAsia"/>
          <w:szCs w:val="32"/>
        </w:rPr>
        <w:t>工作，考核对象包括所有的省级疾病预防控制中心、各省级流感参比中心辖区内的1-2家网络实验室和非省级流感参比中心辖区内的所有网络实验室。</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省级疾病预防控制中心每年组织一次辖区内所有网络实验室</w:t>
      </w:r>
      <w:proofErr w:type="gramStart"/>
      <w:r>
        <w:rPr>
          <w:rFonts w:ascii="仿宋" w:eastAsia="仿宋" w:hAnsi="仿宋" w:cs="仿宋_GB2312" w:hint="eastAsia"/>
          <w:szCs w:val="32"/>
        </w:rPr>
        <w:t>的盲样考核</w:t>
      </w:r>
      <w:proofErr w:type="gramEnd"/>
      <w:r>
        <w:rPr>
          <w:rFonts w:ascii="仿宋" w:eastAsia="仿宋" w:hAnsi="仿宋" w:cs="仿宋_GB2312" w:hint="eastAsia"/>
          <w:szCs w:val="32"/>
        </w:rPr>
        <w:t>。</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考核结果及时反馈给各被考核单位，省级考核结果需同时报送国家流感中心。</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2．监测质量评估。</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由中国疾病预防控制中心发布流感监测工作考评方案，国家流感中心每年对各省级疾病预防控制中心、网络实验室、流感监测哨点医院的工作进行量化评分，对各省份综合评分，并将结果报送国家卫生计生委，由国家卫生计生委通报各省卫生计生行政部门。</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lastRenderedPageBreak/>
        <w:t>各省级疾病预防控制中心参照国家考评方案，制订本省份的考评方案。每年组织对网络实验室所在的地市或县区级疾病预防控制中心、流感监测哨点医院的工作进行质量评估，并将结果报送省级卫生计生行政部门，由省级卫生计生行政部门通报各市级卫生计生行政部门。</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3．省级流感参比中心评估和管理。</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中国疾病预防控制中心负责组织省级流感参比中心评估工作，省级流感参比中心应当具备的条件如下：</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（1）省级疾病预防控制中心至少具备2名从事流感监测的流行病学工作人员、至少5名从事流感监测的实验室工作人员；</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（2）省级疾病预防控制中心至少每月编撰1次监测数据分析报告，在疫情流行期每周编撰1次监测数据分析报告；</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（3）省级疾病预防控制中心连续2年</w:t>
      </w:r>
      <w:proofErr w:type="gramStart"/>
      <w:r>
        <w:rPr>
          <w:rFonts w:ascii="仿宋" w:eastAsia="仿宋" w:hAnsi="仿宋" w:cs="仿宋_GB2312" w:hint="eastAsia"/>
          <w:szCs w:val="32"/>
        </w:rPr>
        <w:t>盲样考核</w:t>
      </w:r>
      <w:proofErr w:type="gramEnd"/>
      <w:r>
        <w:rPr>
          <w:rFonts w:ascii="仿宋" w:eastAsia="仿宋" w:hAnsi="仿宋" w:cs="仿宋_GB2312" w:hint="eastAsia"/>
          <w:szCs w:val="32"/>
        </w:rPr>
        <w:t>合格；省（区、市）内所有流感监测网络实验室全部具备核酸检测能力；</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4）省级疾病预防控制中心能对本省（区、市）网络实验室进行有效的管理和质量控制。省（区、市）内2/3的网络实验室开展病毒分离工作；全省（区、市）连续2年每家开展病毒分离的网络实验室每年送国家流感中心的毒株不少于30株；全省（区、市）连续2年送国家流感中心的毒株复核一致率在90%以上。</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（5）中国疾病预防控制中心应在本方案下发起，每4年对省级流感参比中心开展复评工作。根据评估结果，决定</w:t>
      </w:r>
      <w:r>
        <w:rPr>
          <w:rFonts w:ascii="仿宋" w:eastAsia="仿宋" w:hAnsi="仿宋" w:cs="仿宋_GB2312" w:hint="eastAsia"/>
          <w:szCs w:val="32"/>
        </w:rPr>
        <w:lastRenderedPageBreak/>
        <w:t>是否延续至下一个有效期。</w:t>
      </w:r>
    </w:p>
    <w:p w:rsidR="000A7385" w:rsidRPr="00170E77" w:rsidRDefault="000A7385" w:rsidP="000A7385">
      <w:pPr>
        <w:spacing w:line="580" w:lineRule="exact"/>
        <w:ind w:firstLineChars="200" w:firstLine="640"/>
        <w:rPr>
          <w:rFonts w:ascii="仿宋" w:eastAsia="仿宋" w:hAnsi="仿宋" w:cs="仿宋_GB2312" w:hint="eastAsia"/>
          <w:szCs w:val="32"/>
        </w:rPr>
      </w:pPr>
      <w:r w:rsidRPr="00170E77">
        <w:rPr>
          <w:rFonts w:ascii="仿宋" w:eastAsia="仿宋" w:hAnsi="仿宋" w:cs="仿宋_GB2312" w:hint="eastAsia"/>
          <w:szCs w:val="32"/>
        </w:rPr>
        <w:t>省级流感参比中心复评主要指标如下：</w:t>
      </w:r>
    </w:p>
    <w:p w:rsidR="000A7385" w:rsidRPr="00170E77" w:rsidRDefault="000A7385" w:rsidP="000A7385">
      <w:pPr>
        <w:spacing w:line="580" w:lineRule="exact"/>
        <w:ind w:firstLineChars="200" w:firstLine="640"/>
        <w:rPr>
          <w:rFonts w:ascii="仿宋" w:eastAsia="仿宋" w:hAnsi="仿宋" w:cs="仿宋_GB2312" w:hint="eastAsia"/>
          <w:szCs w:val="32"/>
        </w:rPr>
      </w:pPr>
      <w:r w:rsidRPr="00170E77">
        <w:rPr>
          <w:rFonts w:ascii="仿宋" w:eastAsia="仿宋" w:hAnsi="仿宋" w:cs="仿宋_GB2312" w:hint="eastAsia"/>
          <w:szCs w:val="32"/>
        </w:rPr>
        <w:t>①省级流感参比中心对辖区内网络实验室送检流感毒株的复核鉴定及时率、一致率达到95%以上。</w:t>
      </w:r>
    </w:p>
    <w:p w:rsidR="000A7385" w:rsidRPr="00170E77" w:rsidRDefault="000A7385" w:rsidP="000A7385">
      <w:pPr>
        <w:spacing w:line="580" w:lineRule="exact"/>
        <w:ind w:firstLineChars="200" w:firstLine="640"/>
        <w:rPr>
          <w:rFonts w:ascii="仿宋" w:eastAsia="仿宋" w:hAnsi="仿宋" w:cs="仿宋_GB2312" w:hint="eastAsia"/>
          <w:szCs w:val="32"/>
        </w:rPr>
      </w:pPr>
      <w:r w:rsidRPr="00170E77">
        <w:rPr>
          <w:rFonts w:ascii="仿宋" w:eastAsia="仿宋" w:hAnsi="仿宋" w:cs="仿宋_GB2312" w:hint="eastAsia"/>
          <w:szCs w:val="32"/>
        </w:rPr>
        <w:t>②省（区、市）内的网络实验室全部能够开展流感病毒分离工作；至少50%的网络实验室需具备鸡胚分离能力，并及时报送鸡胚株。</w:t>
      </w:r>
    </w:p>
    <w:p w:rsidR="000A7385" w:rsidRPr="00170E77" w:rsidRDefault="000A7385" w:rsidP="000A7385">
      <w:pPr>
        <w:spacing w:line="580" w:lineRule="exact"/>
        <w:ind w:firstLineChars="200" w:firstLine="640"/>
        <w:rPr>
          <w:rFonts w:ascii="仿宋" w:eastAsia="仿宋" w:hAnsi="仿宋" w:cs="仿宋_GB2312" w:hint="eastAsia"/>
          <w:szCs w:val="32"/>
        </w:rPr>
      </w:pPr>
      <w:r w:rsidRPr="00170E77">
        <w:rPr>
          <w:rFonts w:ascii="仿宋" w:eastAsia="仿宋" w:hAnsi="仿宋" w:cs="仿宋_GB2312" w:hint="eastAsia"/>
          <w:szCs w:val="32"/>
        </w:rPr>
        <w:t>③每个监测年度至少完成20%的流感毒株的抗原性分析，至少完成其中30株流感毒株的基因特性和耐药性分析。</w:t>
      </w:r>
    </w:p>
    <w:p w:rsidR="000A7385" w:rsidRPr="00170E77" w:rsidRDefault="000A7385" w:rsidP="000A7385">
      <w:pPr>
        <w:spacing w:line="580" w:lineRule="exact"/>
        <w:ind w:firstLineChars="200" w:firstLine="640"/>
        <w:rPr>
          <w:rFonts w:ascii="仿宋" w:eastAsia="仿宋" w:hAnsi="仿宋" w:cs="仿宋_GB2312" w:hint="eastAsia"/>
          <w:szCs w:val="32"/>
        </w:rPr>
      </w:pPr>
      <w:r w:rsidRPr="00170E77">
        <w:rPr>
          <w:rFonts w:ascii="仿宋" w:eastAsia="仿宋" w:hAnsi="仿宋" w:cs="仿宋_GB2312" w:hint="eastAsia"/>
          <w:szCs w:val="32"/>
        </w:rPr>
        <w:t>④质量评估中，每个监测年度</w:t>
      </w:r>
      <w:proofErr w:type="gramStart"/>
      <w:r w:rsidRPr="00170E77">
        <w:rPr>
          <w:rFonts w:ascii="仿宋" w:eastAsia="仿宋" w:hAnsi="仿宋" w:cs="仿宋_GB2312" w:hint="eastAsia"/>
          <w:szCs w:val="32"/>
        </w:rPr>
        <w:t>辖区内哨点</w:t>
      </w:r>
      <w:proofErr w:type="gramEnd"/>
      <w:r w:rsidRPr="00170E77">
        <w:rPr>
          <w:rFonts w:ascii="仿宋" w:eastAsia="仿宋" w:hAnsi="仿宋" w:cs="仿宋_GB2312" w:hint="eastAsia"/>
          <w:szCs w:val="32"/>
        </w:rPr>
        <w:t>医院的ILI数据报告及时率和标本送检及时率达到95%以上，全省标本采集完成量达到监测方案要求。</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⑤4个监测年度流感监测工作质量评估得分的平均分为80分以上。</w:t>
      </w:r>
    </w:p>
    <w:p w:rsidR="000A7385" w:rsidRDefault="000A7385" w:rsidP="000A7385">
      <w:pPr>
        <w:spacing w:line="580" w:lineRule="exact"/>
        <w:ind w:firstLineChars="200" w:firstLine="640"/>
        <w:rPr>
          <w:rFonts w:ascii="楷体" w:eastAsia="楷体" w:hAnsi="楷体" w:cs="仿宋_GB2312" w:hint="eastAsia"/>
          <w:szCs w:val="32"/>
        </w:rPr>
      </w:pPr>
      <w:r>
        <w:rPr>
          <w:rFonts w:ascii="楷体" w:eastAsia="楷体" w:hAnsi="楷体" w:cs="楷体_GB2312" w:hint="eastAsia"/>
          <w:szCs w:val="32"/>
        </w:rPr>
        <w:t>（三）督导。</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1．国家级督导。</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国家卫生计生委组织中国疾病预防控制中心制订督导方案，每年对6-8个省份进行督导检查，重点对流感监测工作中存在问题的省份进行督导，并将督导情况反馈给省级卫生计生行政部门。</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2．省级督导。</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省级卫生计生行政部门每年组织对本辖区至少30%的流感监测网络</w:t>
      </w:r>
      <w:proofErr w:type="gramStart"/>
      <w:r>
        <w:rPr>
          <w:rFonts w:ascii="仿宋" w:eastAsia="仿宋" w:hAnsi="仿宋" w:cs="仿宋_GB2312" w:hint="eastAsia"/>
          <w:szCs w:val="32"/>
        </w:rPr>
        <w:t>实验室及哨点</w:t>
      </w:r>
      <w:proofErr w:type="gramEnd"/>
      <w:r>
        <w:rPr>
          <w:rFonts w:ascii="仿宋" w:eastAsia="仿宋" w:hAnsi="仿宋" w:cs="仿宋_GB2312" w:hint="eastAsia"/>
          <w:szCs w:val="32"/>
        </w:rPr>
        <w:t>医院进行督导检查，重点督导质量评估扣分较多的网络实验室，及时发现问题，提出解决方案，</w:t>
      </w:r>
      <w:r>
        <w:rPr>
          <w:rFonts w:ascii="仿宋" w:eastAsia="仿宋" w:hAnsi="仿宋" w:cs="仿宋_GB2312" w:hint="eastAsia"/>
          <w:szCs w:val="32"/>
        </w:rPr>
        <w:lastRenderedPageBreak/>
        <w:t>并将督导报告上报国家卫生计生委及中国疾病预防控制中心备案。</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3.地市级督导。</w:t>
      </w:r>
    </w:p>
    <w:p w:rsidR="000A7385" w:rsidRDefault="000A7385" w:rsidP="000A7385">
      <w:pPr>
        <w:spacing w:line="580" w:lineRule="exact"/>
        <w:ind w:firstLineChars="200" w:firstLine="640"/>
        <w:rPr>
          <w:rFonts w:ascii="仿宋" w:eastAsia="仿宋" w:hAnsi="仿宋" w:cs="仿宋_GB2312" w:hint="eastAsia"/>
          <w:szCs w:val="32"/>
        </w:rPr>
      </w:pPr>
      <w:r>
        <w:rPr>
          <w:rFonts w:ascii="仿宋" w:eastAsia="仿宋" w:hAnsi="仿宋" w:cs="仿宋_GB2312" w:hint="eastAsia"/>
          <w:szCs w:val="32"/>
        </w:rPr>
        <w:t>地市级卫生计生行政部门负责本辖区网络</w:t>
      </w:r>
      <w:proofErr w:type="gramStart"/>
      <w:r>
        <w:rPr>
          <w:rFonts w:ascii="仿宋" w:eastAsia="仿宋" w:hAnsi="仿宋" w:cs="仿宋_GB2312" w:hint="eastAsia"/>
          <w:szCs w:val="32"/>
        </w:rPr>
        <w:t>实验室及哨点</w:t>
      </w:r>
      <w:proofErr w:type="gramEnd"/>
      <w:r>
        <w:rPr>
          <w:rFonts w:ascii="仿宋" w:eastAsia="仿宋" w:hAnsi="仿宋" w:cs="仿宋_GB2312" w:hint="eastAsia"/>
          <w:szCs w:val="32"/>
        </w:rPr>
        <w:t>医院的日常督导，每年督导2-4次。</w:t>
      </w:r>
    </w:p>
    <w:p w:rsidR="000A7385" w:rsidRDefault="000A7385" w:rsidP="000A7385">
      <w:pPr>
        <w:spacing w:line="600" w:lineRule="exact"/>
        <w:rPr>
          <w:rFonts w:hint="eastAsia"/>
        </w:rPr>
      </w:pPr>
    </w:p>
    <w:p w:rsidR="000A7385" w:rsidRDefault="000A7385" w:rsidP="000A7385">
      <w:pPr>
        <w:spacing w:line="600" w:lineRule="exact"/>
        <w:rPr>
          <w:rFonts w:hint="eastAsia"/>
        </w:rPr>
      </w:pPr>
    </w:p>
    <w:p w:rsidR="000A7385" w:rsidRDefault="000A7385" w:rsidP="000A7385">
      <w:pPr>
        <w:spacing w:line="600" w:lineRule="exact"/>
        <w:rPr>
          <w:rFonts w:hint="eastAsia"/>
        </w:rPr>
      </w:pPr>
    </w:p>
    <w:p w:rsidR="000A7385" w:rsidRDefault="000A7385" w:rsidP="000A7385">
      <w:pPr>
        <w:spacing w:line="600" w:lineRule="exact"/>
        <w:rPr>
          <w:rFonts w:hint="eastAsia"/>
        </w:rPr>
      </w:pPr>
    </w:p>
    <w:p w:rsidR="000A7385" w:rsidRDefault="000A7385" w:rsidP="000A7385">
      <w:pPr>
        <w:spacing w:line="600" w:lineRule="exact"/>
        <w:rPr>
          <w:rFonts w:hint="eastAsia"/>
        </w:rPr>
      </w:pPr>
    </w:p>
    <w:p w:rsidR="000A7385" w:rsidRDefault="000A7385" w:rsidP="000A7385">
      <w:pPr>
        <w:spacing w:line="600" w:lineRule="exact"/>
        <w:rPr>
          <w:rFonts w:hint="eastAsia"/>
        </w:rPr>
      </w:pPr>
    </w:p>
    <w:p w:rsidR="000A7385" w:rsidRDefault="000A7385" w:rsidP="000A7385">
      <w:pPr>
        <w:pBdr>
          <w:bottom w:val="single" w:sz="6" w:space="1" w:color="auto"/>
        </w:pBdr>
        <w:spacing w:line="600" w:lineRule="exact"/>
        <w:rPr>
          <w:rFonts w:hint="eastAsia"/>
          <w:sz w:val="28"/>
        </w:rPr>
      </w:pPr>
    </w:p>
    <w:p w:rsidR="000A7385" w:rsidRDefault="000A7385" w:rsidP="000A7385">
      <w:pPr>
        <w:pBdr>
          <w:bottom w:val="single" w:sz="6" w:space="1" w:color="auto"/>
        </w:pBdr>
        <w:spacing w:line="600" w:lineRule="exact"/>
        <w:rPr>
          <w:rFonts w:hint="eastAsia"/>
          <w:sz w:val="28"/>
        </w:rPr>
      </w:pPr>
    </w:p>
    <w:p w:rsidR="000A7385" w:rsidRDefault="000A7385" w:rsidP="000A7385">
      <w:pPr>
        <w:pBdr>
          <w:bottom w:val="single" w:sz="6" w:space="1" w:color="auto"/>
        </w:pBdr>
        <w:spacing w:line="600" w:lineRule="exact"/>
        <w:rPr>
          <w:rFonts w:hint="eastAsia"/>
          <w:sz w:val="28"/>
        </w:rPr>
      </w:pPr>
    </w:p>
    <w:p w:rsidR="000A7385" w:rsidRDefault="000A7385" w:rsidP="000A7385">
      <w:pPr>
        <w:pBdr>
          <w:bottom w:val="single" w:sz="6" w:space="1" w:color="auto"/>
        </w:pBdr>
        <w:spacing w:line="600" w:lineRule="exact"/>
        <w:rPr>
          <w:rFonts w:hint="eastAsia"/>
          <w:sz w:val="28"/>
        </w:rPr>
      </w:pPr>
    </w:p>
    <w:p w:rsidR="000A7385" w:rsidRDefault="000A7385" w:rsidP="000A7385">
      <w:pPr>
        <w:pBdr>
          <w:bottom w:val="single" w:sz="6" w:space="1" w:color="auto"/>
        </w:pBdr>
        <w:spacing w:line="600" w:lineRule="exact"/>
        <w:rPr>
          <w:rFonts w:hint="eastAsia"/>
          <w:sz w:val="28"/>
        </w:rPr>
      </w:pPr>
    </w:p>
    <w:p w:rsidR="000A7385" w:rsidRDefault="000A7385" w:rsidP="000A7385">
      <w:pPr>
        <w:pBdr>
          <w:bottom w:val="single" w:sz="6" w:space="1" w:color="auto"/>
        </w:pBdr>
        <w:spacing w:line="600" w:lineRule="exact"/>
        <w:rPr>
          <w:sz w:val="28"/>
        </w:rPr>
      </w:pPr>
    </w:p>
    <w:p w:rsidR="000A7385" w:rsidRDefault="000A7385" w:rsidP="000A7385">
      <w:pPr>
        <w:pBdr>
          <w:bottom w:val="single" w:sz="6" w:space="1" w:color="auto"/>
        </w:pBdr>
        <w:rPr>
          <w:sz w:val="28"/>
        </w:rPr>
      </w:pPr>
    </w:p>
    <w:p w:rsidR="000A7385" w:rsidRDefault="000A7385" w:rsidP="000A7385">
      <w:pPr>
        <w:pBdr>
          <w:top w:val="single" w:sz="6" w:space="1" w:color="auto"/>
          <w:bottom w:val="single" w:sz="6" w:space="1" w:color="auto"/>
        </w:pBdr>
        <w:ind w:firstLineChars="100" w:firstLine="280"/>
        <w:rPr>
          <w:rFonts w:ascii="仿宋_GB2312"/>
          <w:sz w:val="28"/>
        </w:rPr>
      </w:pPr>
      <w:bookmarkStart w:id="6" w:name="结尾"/>
      <w:r>
        <w:rPr>
          <w:rFonts w:ascii="仿宋_GB2312" w:hint="eastAsia"/>
          <w:sz w:val="28"/>
        </w:rPr>
        <w:t>国家卫生计生委办公厅               2017年3月</w:t>
      </w:r>
      <w:r>
        <w:rPr>
          <w:rFonts w:ascii="仿宋_GB2312" w:hint="eastAsia"/>
          <w:sz w:val="28"/>
        </w:rPr>
        <w:t>31</w:t>
      </w:r>
      <w:r>
        <w:rPr>
          <w:rFonts w:ascii="仿宋_GB2312" w:hint="eastAsia"/>
          <w:sz w:val="28"/>
        </w:rPr>
        <w:t>日印发</w:t>
      </w:r>
    </w:p>
    <w:p w:rsidR="00286D5C" w:rsidRDefault="000A7385" w:rsidP="000A7385">
      <w:pPr>
        <w:wordWrap w:val="0"/>
        <w:jc w:val="right"/>
      </w:pPr>
      <w:r>
        <w:rPr>
          <w:rFonts w:ascii="仿宋_GB2312" w:hint="eastAsia"/>
          <w:sz w:val="28"/>
        </w:rPr>
        <w:t>校对：</w:t>
      </w:r>
      <w:bookmarkEnd w:id="6"/>
      <w:r>
        <w:rPr>
          <w:rFonts w:ascii="仿宋_GB2312" w:hint="eastAsia"/>
          <w:sz w:val="28"/>
        </w:rPr>
        <w:t>李振红</w:t>
      </w:r>
      <w:r>
        <w:rPr>
          <w:rFonts w:ascii="仿宋_GB2312" w:hint="eastAsia"/>
          <w:sz w:val="28"/>
        </w:rPr>
        <w:t xml:space="preserve">   </w:t>
      </w:r>
    </w:p>
    <w:sectPr w:rsidR="00286D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3F" w:rsidRDefault="007E383F" w:rsidP="000A7385">
      <w:r>
        <w:separator/>
      </w:r>
    </w:p>
  </w:endnote>
  <w:endnote w:type="continuationSeparator" w:id="0">
    <w:p w:rsidR="007E383F" w:rsidRDefault="007E383F" w:rsidP="000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3F" w:rsidRDefault="007E383F" w:rsidP="000A7385">
      <w:r>
        <w:separator/>
      </w:r>
    </w:p>
  </w:footnote>
  <w:footnote w:type="continuationSeparator" w:id="0">
    <w:p w:rsidR="007E383F" w:rsidRDefault="007E383F" w:rsidP="000A7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CD"/>
    <w:rsid w:val="00042ECD"/>
    <w:rsid w:val="000A7385"/>
    <w:rsid w:val="00286D5C"/>
    <w:rsid w:val="003A5C4D"/>
    <w:rsid w:val="007E383F"/>
    <w:rsid w:val="00D13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8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3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7385"/>
    <w:rPr>
      <w:sz w:val="18"/>
      <w:szCs w:val="18"/>
    </w:rPr>
  </w:style>
  <w:style w:type="paragraph" w:styleId="a4">
    <w:name w:val="footer"/>
    <w:basedOn w:val="a"/>
    <w:link w:val="Char0"/>
    <w:uiPriority w:val="99"/>
    <w:unhideWhenUsed/>
    <w:rsid w:val="000A73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7385"/>
    <w:rPr>
      <w:sz w:val="18"/>
      <w:szCs w:val="18"/>
    </w:rPr>
  </w:style>
  <w:style w:type="character" w:styleId="a5">
    <w:name w:val="Strong"/>
    <w:uiPriority w:val="99"/>
    <w:qFormat/>
    <w:rsid w:val="000A7385"/>
    <w:rPr>
      <w:rFonts w:ascii="Times New Roman" w:hAnsi="Times New Roman" w:cs="Times New Roman" w:hint="default"/>
      <w:b/>
      <w:bCs/>
    </w:rPr>
  </w:style>
  <w:style w:type="character" w:customStyle="1" w:styleId="Char1">
    <w:name w:val="批注文字 Char"/>
    <w:link w:val="a6"/>
    <w:uiPriority w:val="99"/>
    <w:rsid w:val="000A7385"/>
    <w:rPr>
      <w:rFonts w:ascii="Calibri" w:hAnsi="Calibri"/>
      <w:szCs w:val="21"/>
    </w:rPr>
  </w:style>
  <w:style w:type="paragraph" w:styleId="a6">
    <w:name w:val="annotation text"/>
    <w:basedOn w:val="a"/>
    <w:link w:val="Char1"/>
    <w:uiPriority w:val="99"/>
    <w:unhideWhenUsed/>
    <w:rsid w:val="000A7385"/>
    <w:pPr>
      <w:jc w:val="left"/>
    </w:pPr>
    <w:rPr>
      <w:rFonts w:ascii="Calibri" w:eastAsiaTheme="minorEastAsia" w:hAnsi="Calibri" w:cstheme="minorBidi"/>
      <w:sz w:val="21"/>
      <w:szCs w:val="21"/>
    </w:rPr>
  </w:style>
  <w:style w:type="character" w:customStyle="1" w:styleId="Char10">
    <w:name w:val="批注文字 Char1"/>
    <w:basedOn w:val="a0"/>
    <w:uiPriority w:val="99"/>
    <w:semiHidden/>
    <w:rsid w:val="000A7385"/>
    <w:rPr>
      <w:rFonts w:ascii="Times New Roman" w:eastAsia="仿宋_GB2312" w:hAnsi="Times New Roman" w:cs="Times New Roman"/>
      <w:sz w:val="32"/>
      <w:szCs w:val="24"/>
    </w:rPr>
  </w:style>
  <w:style w:type="paragraph" w:customStyle="1" w:styleId="1">
    <w:name w:val="样式1"/>
    <w:basedOn w:val="a"/>
    <w:rsid w:val="000A7385"/>
    <w:rPr>
      <w:rFonts w:ascii="仿宋_GB2312"/>
      <w:sz w:val="28"/>
    </w:rPr>
  </w:style>
  <w:style w:type="paragraph" w:styleId="a7">
    <w:name w:val="List Paragraph"/>
    <w:basedOn w:val="a"/>
    <w:uiPriority w:val="99"/>
    <w:qFormat/>
    <w:rsid w:val="000A7385"/>
    <w:pPr>
      <w:ind w:firstLineChars="200" w:firstLine="420"/>
    </w:pPr>
    <w:rPr>
      <w:rFonts w:eastAsia="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8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3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7385"/>
    <w:rPr>
      <w:sz w:val="18"/>
      <w:szCs w:val="18"/>
    </w:rPr>
  </w:style>
  <w:style w:type="paragraph" w:styleId="a4">
    <w:name w:val="footer"/>
    <w:basedOn w:val="a"/>
    <w:link w:val="Char0"/>
    <w:uiPriority w:val="99"/>
    <w:unhideWhenUsed/>
    <w:rsid w:val="000A73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7385"/>
    <w:rPr>
      <w:sz w:val="18"/>
      <w:szCs w:val="18"/>
    </w:rPr>
  </w:style>
  <w:style w:type="character" w:styleId="a5">
    <w:name w:val="Strong"/>
    <w:uiPriority w:val="99"/>
    <w:qFormat/>
    <w:rsid w:val="000A7385"/>
    <w:rPr>
      <w:rFonts w:ascii="Times New Roman" w:hAnsi="Times New Roman" w:cs="Times New Roman" w:hint="default"/>
      <w:b/>
      <w:bCs/>
    </w:rPr>
  </w:style>
  <w:style w:type="character" w:customStyle="1" w:styleId="Char1">
    <w:name w:val="批注文字 Char"/>
    <w:link w:val="a6"/>
    <w:uiPriority w:val="99"/>
    <w:rsid w:val="000A7385"/>
    <w:rPr>
      <w:rFonts w:ascii="Calibri" w:hAnsi="Calibri"/>
      <w:szCs w:val="21"/>
    </w:rPr>
  </w:style>
  <w:style w:type="paragraph" w:styleId="a6">
    <w:name w:val="annotation text"/>
    <w:basedOn w:val="a"/>
    <w:link w:val="Char1"/>
    <w:uiPriority w:val="99"/>
    <w:unhideWhenUsed/>
    <w:rsid w:val="000A7385"/>
    <w:pPr>
      <w:jc w:val="left"/>
    </w:pPr>
    <w:rPr>
      <w:rFonts w:ascii="Calibri" w:eastAsiaTheme="minorEastAsia" w:hAnsi="Calibri" w:cstheme="minorBidi"/>
      <w:sz w:val="21"/>
      <w:szCs w:val="21"/>
    </w:rPr>
  </w:style>
  <w:style w:type="character" w:customStyle="1" w:styleId="Char10">
    <w:name w:val="批注文字 Char1"/>
    <w:basedOn w:val="a0"/>
    <w:uiPriority w:val="99"/>
    <w:semiHidden/>
    <w:rsid w:val="000A7385"/>
    <w:rPr>
      <w:rFonts w:ascii="Times New Roman" w:eastAsia="仿宋_GB2312" w:hAnsi="Times New Roman" w:cs="Times New Roman"/>
      <w:sz w:val="32"/>
      <w:szCs w:val="24"/>
    </w:rPr>
  </w:style>
  <w:style w:type="paragraph" w:customStyle="1" w:styleId="1">
    <w:name w:val="样式1"/>
    <w:basedOn w:val="a"/>
    <w:rsid w:val="000A7385"/>
    <w:rPr>
      <w:rFonts w:ascii="仿宋_GB2312"/>
      <w:sz w:val="28"/>
    </w:rPr>
  </w:style>
  <w:style w:type="paragraph" w:styleId="a7">
    <w:name w:val="List Paragraph"/>
    <w:basedOn w:val="a"/>
    <w:uiPriority w:val="99"/>
    <w:qFormat/>
    <w:rsid w:val="000A7385"/>
    <w:pPr>
      <w:ind w:firstLineChars="200" w:firstLine="420"/>
    </w:pPr>
    <w:rPr>
      <w:rFonts w:eastAsia="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983</Words>
  <Characters>5608</Characters>
  <Application>Microsoft Office Word</Application>
  <DocSecurity>0</DocSecurity>
  <Lines>46</Lines>
  <Paragraphs>13</Paragraphs>
  <ScaleCrop>false</ScaleCrop>
  <Company>中华人民共和国卫生部</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疾控局,传染病预防控制处,李振红</dc:creator>
  <cp:keywords/>
  <dc:description/>
  <cp:lastModifiedBy>疾控局,传染病预防控制处,李振红</cp:lastModifiedBy>
  <cp:revision>4</cp:revision>
  <dcterms:created xsi:type="dcterms:W3CDTF">2017-04-01T03:13:00Z</dcterms:created>
  <dcterms:modified xsi:type="dcterms:W3CDTF">2017-04-01T04:05:00Z</dcterms:modified>
</cp:coreProperties>
</file>