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B91" w:rsidRPr="009F6B91" w:rsidRDefault="009F6B91" w:rsidP="00F1745F">
      <w:pPr>
        <w:widowControl/>
        <w:spacing w:after="75"/>
        <w:jc w:val="center"/>
        <w:outlineLvl w:val="1"/>
        <w:rPr>
          <w:rFonts w:ascii="微软雅黑" w:eastAsia="微软雅黑" w:hAnsi="微软雅黑" w:cs="宋体"/>
          <w:color w:val="000000"/>
          <w:kern w:val="0"/>
          <w:sz w:val="36"/>
          <w:szCs w:val="36"/>
        </w:rPr>
      </w:pPr>
      <w:r w:rsidRPr="009F6B91">
        <w:rPr>
          <w:rFonts w:ascii="微软雅黑" w:eastAsia="微软雅黑" w:hAnsi="微软雅黑" w:cs="宋体" w:hint="eastAsia"/>
          <w:color w:val="000000"/>
          <w:kern w:val="0"/>
          <w:sz w:val="36"/>
          <w:szCs w:val="36"/>
        </w:rPr>
        <w:t>实验室生物安全等级应用之生物安全柜</w:t>
      </w:r>
    </w:p>
    <w:p w:rsidR="009F6B91" w:rsidRPr="009F6B91" w:rsidRDefault="009F6B91" w:rsidP="009F6B91">
      <w:pPr>
        <w:widowControl/>
        <w:spacing w:line="240" w:lineRule="atLeast"/>
        <w:jc w:val="left"/>
        <w:rPr>
          <w:rFonts w:asciiTheme="majorEastAsia" w:eastAsiaTheme="majorEastAsia" w:hAnsiTheme="majorEastAsia" w:cs="宋体"/>
          <w:kern w:val="0"/>
          <w:szCs w:val="21"/>
        </w:rPr>
      </w:pPr>
      <w:r w:rsidRPr="009F6B91">
        <w:rPr>
          <w:rFonts w:asciiTheme="majorEastAsia" w:eastAsiaTheme="majorEastAsia" w:hAnsiTheme="majorEastAsia" w:cs="宋体"/>
          <w:bCs/>
          <w:color w:val="7B0C00"/>
          <w:kern w:val="0"/>
          <w:szCs w:val="21"/>
        </w:rPr>
        <w:t>“</w:t>
      </w:r>
    </w:p>
    <w:p w:rsidR="009F6B91" w:rsidRPr="009F6B91" w:rsidRDefault="009F6B91" w:rsidP="009F6B91">
      <w:pPr>
        <w:widowControl/>
        <w:spacing w:line="240" w:lineRule="atLeast"/>
        <w:jc w:val="left"/>
        <w:rPr>
          <w:rFonts w:asciiTheme="majorEastAsia" w:eastAsiaTheme="majorEastAsia" w:hAnsiTheme="majorEastAsia" w:cs="宋体"/>
          <w:b/>
          <w:kern w:val="0"/>
          <w:szCs w:val="21"/>
        </w:rPr>
      </w:pPr>
      <w:r w:rsidRPr="00F1745F">
        <w:rPr>
          <w:rFonts w:asciiTheme="majorEastAsia" w:eastAsiaTheme="majorEastAsia" w:hAnsiTheme="majorEastAsia" w:cs="宋体"/>
          <w:b/>
          <w:bCs/>
          <w:color w:val="FF6827"/>
          <w:kern w:val="0"/>
          <w:szCs w:val="21"/>
        </w:rPr>
        <w:t>生物安全柜可分为一级、二级和三级三大类以满足不同的生物研究和防疫要求。</w:t>
      </w:r>
    </w:p>
    <w:p w:rsidR="009F6B91" w:rsidRPr="009F6B91" w:rsidRDefault="009F6B91" w:rsidP="009F6B91">
      <w:pPr>
        <w:widowControl/>
        <w:spacing w:line="240" w:lineRule="atLeast"/>
        <w:jc w:val="left"/>
        <w:rPr>
          <w:rFonts w:asciiTheme="majorEastAsia" w:eastAsiaTheme="majorEastAsia" w:hAnsiTheme="majorEastAsia" w:cs="宋体"/>
          <w:kern w:val="0"/>
          <w:szCs w:val="21"/>
        </w:rPr>
      </w:pPr>
    </w:p>
    <w:p w:rsidR="009F6B91" w:rsidRPr="009F6B91" w:rsidRDefault="009F6B91" w:rsidP="00F1745F">
      <w:pPr>
        <w:widowControl/>
        <w:spacing w:line="240" w:lineRule="atLeast"/>
        <w:ind w:firstLineChars="200" w:firstLine="420"/>
        <w:rPr>
          <w:rFonts w:asciiTheme="majorEastAsia" w:eastAsiaTheme="majorEastAsia" w:hAnsiTheme="majorEastAsia" w:cs="宋体"/>
          <w:kern w:val="0"/>
          <w:szCs w:val="21"/>
        </w:rPr>
      </w:pPr>
      <w:r w:rsidRPr="009F6B91">
        <w:rPr>
          <w:rFonts w:asciiTheme="majorEastAsia" w:eastAsiaTheme="majorEastAsia" w:hAnsiTheme="majorEastAsia" w:cs="宋体"/>
          <w:bCs/>
          <w:kern w:val="0"/>
          <w:szCs w:val="21"/>
        </w:rPr>
        <w:t>一级生物安全柜</w:t>
      </w:r>
      <w:r w:rsidRPr="009F6B91">
        <w:rPr>
          <w:rFonts w:asciiTheme="majorEastAsia" w:eastAsiaTheme="majorEastAsia" w:hAnsiTheme="majorEastAsia" w:cs="宋体"/>
          <w:kern w:val="0"/>
          <w:szCs w:val="21"/>
        </w:rPr>
        <w:t>可保护工作人员和环境而不保护样品。气流原理和实验室通风橱一样，不同之处在于排气口安装有HEPA过滤器。所有类型的生物安全柜都在排气和进气口使用HEPA过滤器。一级生物安全柜本身无风机，依赖外接通风管中的风机带动气流，由于不能对试验品或产品提供保护，目前已较少使用。</w:t>
      </w:r>
    </w:p>
    <w:p w:rsidR="009F6B91" w:rsidRPr="009F6B91" w:rsidRDefault="009F6B91" w:rsidP="009F6B91">
      <w:pPr>
        <w:widowControl/>
        <w:spacing w:line="240" w:lineRule="atLeast"/>
        <w:jc w:val="left"/>
        <w:rPr>
          <w:rFonts w:asciiTheme="majorEastAsia" w:eastAsiaTheme="majorEastAsia" w:hAnsiTheme="majorEastAsia" w:cs="宋体"/>
          <w:kern w:val="0"/>
          <w:szCs w:val="21"/>
        </w:rPr>
      </w:pPr>
      <w:r>
        <w:rPr>
          <w:rFonts w:asciiTheme="majorEastAsia" w:eastAsiaTheme="majorEastAsia" w:hAnsiTheme="majorEastAsia" w:cs="宋体"/>
          <w:noProof/>
          <w:kern w:val="0"/>
          <w:szCs w:val="21"/>
        </w:rPr>
        <w:drawing>
          <wp:inline distT="0" distB="0" distL="0" distR="0">
            <wp:extent cx="1600200" cy="1413403"/>
            <wp:effectExtent l="19050" t="0" r="0" b="0"/>
            <wp:docPr id="19" name="图片 19" descr="C:\DOCUME~1\b\LOCALS~1\Temp\WeChat Files\b8ff201c219bc53364e182cac2180f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1\b\LOCALS~1\Temp\WeChat Files\b8ff201c219bc53364e182cac2180f59.jpg"/>
                    <pic:cNvPicPr>
                      <a:picLocks noChangeAspect="1" noChangeArrowheads="1"/>
                    </pic:cNvPicPr>
                  </pic:nvPicPr>
                  <pic:blipFill>
                    <a:blip r:embed="rId4" cstate="print"/>
                    <a:srcRect r="4000" b="7833"/>
                    <a:stretch>
                      <a:fillRect/>
                    </a:stretch>
                  </pic:blipFill>
                  <pic:spPr bwMode="auto">
                    <a:xfrm>
                      <a:off x="0" y="0"/>
                      <a:ext cx="1600200" cy="1413403"/>
                    </a:xfrm>
                    <a:prstGeom prst="rect">
                      <a:avLst/>
                    </a:prstGeom>
                    <a:noFill/>
                    <a:ln w="9525">
                      <a:noFill/>
                      <a:miter lim="800000"/>
                      <a:headEnd/>
                      <a:tailEnd/>
                    </a:ln>
                  </pic:spPr>
                </pic:pic>
              </a:graphicData>
            </a:graphic>
          </wp:inline>
        </w:drawing>
      </w:r>
    </w:p>
    <w:p w:rsidR="009F6B91" w:rsidRPr="009F6B91" w:rsidRDefault="009F6B91" w:rsidP="009F6B91">
      <w:pPr>
        <w:widowControl/>
        <w:spacing w:line="240" w:lineRule="atLeast"/>
        <w:ind w:firstLineChars="200" w:firstLine="420"/>
        <w:rPr>
          <w:rFonts w:asciiTheme="majorEastAsia" w:eastAsiaTheme="majorEastAsia" w:hAnsiTheme="majorEastAsia" w:cs="宋体"/>
          <w:kern w:val="0"/>
          <w:szCs w:val="21"/>
        </w:rPr>
      </w:pPr>
      <w:r w:rsidRPr="009F6B91">
        <w:rPr>
          <w:rFonts w:asciiTheme="majorEastAsia" w:eastAsiaTheme="majorEastAsia" w:hAnsiTheme="majorEastAsia" w:cs="宋体"/>
          <w:bCs/>
          <w:kern w:val="0"/>
          <w:szCs w:val="21"/>
        </w:rPr>
        <w:t>二级生物安全柜</w:t>
      </w:r>
      <w:r w:rsidRPr="009F6B91">
        <w:rPr>
          <w:rFonts w:asciiTheme="majorEastAsia" w:eastAsiaTheme="majorEastAsia" w:hAnsiTheme="majorEastAsia" w:cs="宋体"/>
          <w:kern w:val="0"/>
          <w:szCs w:val="21"/>
        </w:rPr>
        <w:t>是目前应用最为广泛的柜型。 与Ⅰ级生物安全柜一样，Ⅱ级生物安全柜也有气流流入前窗开口，被称作</w:t>
      </w:r>
      <w:r w:rsidRPr="009F6B91">
        <w:rPr>
          <w:rFonts w:asciiTheme="majorEastAsia" w:eastAsiaTheme="majorEastAsia" w:hAnsiTheme="majorEastAsia" w:cs="宋体"/>
          <w:bCs/>
          <w:kern w:val="0"/>
          <w:szCs w:val="21"/>
        </w:rPr>
        <w:t>“进气流”</w:t>
      </w:r>
      <w:r w:rsidRPr="009F6B91">
        <w:rPr>
          <w:rFonts w:asciiTheme="majorEastAsia" w:eastAsiaTheme="majorEastAsia" w:hAnsiTheme="majorEastAsia" w:cs="宋体"/>
          <w:kern w:val="0"/>
          <w:szCs w:val="21"/>
        </w:rPr>
        <w:t>，用来防止在微生物操作时可能生成的气溶胶从前窗逃逸。与Ⅰ级生物安全柜不同的是，未经过滤的进气流会在到达工作区域前被进风格栅俘获，因此试验品不会受到外界空气的污染。 Ⅱ级生物安全柜的一个独特之处在于经过HEPA过滤器过滤的垂直层流气流从安全柜顶部吹下，被称作</w:t>
      </w:r>
      <w:r w:rsidRPr="009F6B91">
        <w:rPr>
          <w:rFonts w:asciiTheme="majorEastAsia" w:eastAsiaTheme="majorEastAsia" w:hAnsiTheme="majorEastAsia" w:cs="宋体"/>
          <w:bCs/>
          <w:kern w:val="0"/>
          <w:szCs w:val="21"/>
        </w:rPr>
        <w:t>“下沉气流”</w:t>
      </w:r>
      <w:r w:rsidRPr="009F6B91">
        <w:rPr>
          <w:rFonts w:asciiTheme="majorEastAsia" w:eastAsiaTheme="majorEastAsia" w:hAnsiTheme="majorEastAsia" w:cs="宋体"/>
          <w:kern w:val="0"/>
          <w:szCs w:val="21"/>
        </w:rPr>
        <w:t>。下沉气流不断吹过安全柜工作区域，以保护柜中的试验品不被外界尘埃或细菌污染。</w:t>
      </w:r>
    </w:p>
    <w:p w:rsidR="009F6B91" w:rsidRPr="009F6B91" w:rsidRDefault="009F6B91" w:rsidP="00F1745F">
      <w:pPr>
        <w:widowControl/>
        <w:spacing w:line="240" w:lineRule="atLeast"/>
        <w:ind w:firstLineChars="200" w:firstLine="420"/>
        <w:jc w:val="left"/>
        <w:rPr>
          <w:rFonts w:asciiTheme="majorEastAsia" w:eastAsiaTheme="majorEastAsia" w:hAnsiTheme="majorEastAsia" w:cs="宋体"/>
          <w:kern w:val="0"/>
          <w:szCs w:val="21"/>
        </w:rPr>
      </w:pPr>
      <w:r w:rsidRPr="009F6B91">
        <w:rPr>
          <w:rFonts w:asciiTheme="majorEastAsia" w:eastAsiaTheme="majorEastAsia" w:hAnsiTheme="majorEastAsia" w:cs="宋体"/>
          <w:kern w:val="0"/>
          <w:szCs w:val="21"/>
        </w:rPr>
        <w:t>按照NSF49的中的规定，二级生物安全柜依照入口气流风速、排气方式和循环方式可分为4个级别：</w:t>
      </w:r>
      <w:r w:rsidRPr="009F6B91">
        <w:rPr>
          <w:rFonts w:asciiTheme="majorEastAsia" w:eastAsiaTheme="majorEastAsia" w:hAnsiTheme="majorEastAsia" w:cs="宋体"/>
          <w:bCs/>
          <w:kern w:val="0"/>
          <w:szCs w:val="21"/>
        </w:rPr>
        <w:t>A1型，A2型(原B3型),B1型和B2型。</w:t>
      </w:r>
      <w:r w:rsidRPr="009F6B91">
        <w:rPr>
          <w:rFonts w:asciiTheme="majorEastAsia" w:eastAsiaTheme="majorEastAsia" w:hAnsiTheme="majorEastAsia" w:cs="宋体"/>
          <w:kern w:val="0"/>
          <w:szCs w:val="21"/>
        </w:rPr>
        <w:t>所有的二级生物安全柜都可提供工作人员、环境和产品的保护。</w:t>
      </w:r>
    </w:p>
    <w:p w:rsidR="009F6B91" w:rsidRPr="009F6B91" w:rsidRDefault="009F6B91" w:rsidP="00F1745F">
      <w:pPr>
        <w:widowControl/>
        <w:spacing w:line="240" w:lineRule="atLeast"/>
        <w:ind w:firstLineChars="200" w:firstLine="420"/>
        <w:rPr>
          <w:rFonts w:asciiTheme="majorEastAsia" w:eastAsiaTheme="majorEastAsia" w:hAnsiTheme="majorEastAsia" w:cs="宋体"/>
          <w:kern w:val="0"/>
          <w:szCs w:val="21"/>
        </w:rPr>
      </w:pPr>
      <w:r w:rsidRPr="009F6B91">
        <w:rPr>
          <w:rFonts w:asciiTheme="majorEastAsia" w:eastAsiaTheme="majorEastAsia" w:hAnsiTheme="majorEastAsia" w:cs="宋体"/>
          <w:bCs/>
          <w:kern w:val="0"/>
          <w:szCs w:val="21"/>
        </w:rPr>
        <w:t>A1型安全柜</w:t>
      </w:r>
      <w:r w:rsidRPr="009F6B91">
        <w:rPr>
          <w:rFonts w:asciiTheme="majorEastAsia" w:eastAsiaTheme="majorEastAsia" w:hAnsiTheme="majorEastAsia" w:cs="宋体"/>
          <w:kern w:val="0"/>
          <w:szCs w:val="21"/>
        </w:rPr>
        <w:t>前窗气流速度最小量或测量平均值应至少为</w:t>
      </w:r>
      <w:r w:rsidRPr="009F6B91">
        <w:rPr>
          <w:rFonts w:asciiTheme="majorEastAsia" w:eastAsiaTheme="majorEastAsia" w:hAnsiTheme="majorEastAsia" w:cs="宋体"/>
          <w:bCs/>
          <w:kern w:val="0"/>
          <w:szCs w:val="21"/>
        </w:rPr>
        <w:t>0.38m/s</w:t>
      </w:r>
      <w:r w:rsidRPr="009F6B91">
        <w:rPr>
          <w:rFonts w:asciiTheme="majorEastAsia" w:eastAsiaTheme="majorEastAsia" w:hAnsiTheme="majorEastAsia" w:cs="宋体"/>
          <w:kern w:val="0"/>
          <w:szCs w:val="21"/>
        </w:rPr>
        <w:t>。</w:t>
      </w:r>
      <w:r w:rsidRPr="009F6B91">
        <w:rPr>
          <w:rFonts w:asciiTheme="majorEastAsia" w:eastAsiaTheme="majorEastAsia" w:hAnsiTheme="majorEastAsia" w:cs="宋体"/>
          <w:bCs/>
          <w:kern w:val="0"/>
          <w:szCs w:val="21"/>
        </w:rPr>
        <w:t>70%</w:t>
      </w:r>
      <w:r w:rsidRPr="009F6B91">
        <w:rPr>
          <w:rFonts w:asciiTheme="majorEastAsia" w:eastAsiaTheme="majorEastAsia" w:hAnsiTheme="majorEastAsia" w:cs="宋体"/>
          <w:kern w:val="0"/>
          <w:szCs w:val="21"/>
        </w:rPr>
        <w:t>气体通过HEPA过滤器再循环至工作区，</w:t>
      </w:r>
      <w:r w:rsidRPr="009F6B91">
        <w:rPr>
          <w:rFonts w:asciiTheme="majorEastAsia" w:eastAsiaTheme="majorEastAsia" w:hAnsiTheme="majorEastAsia" w:cs="宋体"/>
          <w:bCs/>
          <w:kern w:val="0"/>
          <w:szCs w:val="21"/>
        </w:rPr>
        <w:t>30%</w:t>
      </w:r>
      <w:r w:rsidRPr="009F6B91">
        <w:rPr>
          <w:rFonts w:asciiTheme="majorEastAsia" w:eastAsiaTheme="majorEastAsia" w:hAnsiTheme="majorEastAsia" w:cs="宋体"/>
          <w:kern w:val="0"/>
          <w:szCs w:val="21"/>
        </w:rPr>
        <w:t>的气体通过排气口过滤排除。</w:t>
      </w:r>
      <w:r w:rsidRPr="009F6B91">
        <w:rPr>
          <w:rFonts w:asciiTheme="majorEastAsia" w:eastAsiaTheme="majorEastAsia" w:hAnsiTheme="majorEastAsia" w:cs="宋体"/>
          <w:bCs/>
          <w:kern w:val="0"/>
          <w:szCs w:val="21"/>
        </w:rPr>
        <w:t>A2型安全柜</w:t>
      </w:r>
      <w:r w:rsidRPr="009F6B91">
        <w:rPr>
          <w:rFonts w:asciiTheme="majorEastAsia" w:eastAsiaTheme="majorEastAsia" w:hAnsiTheme="majorEastAsia" w:cs="宋体"/>
          <w:kern w:val="0"/>
          <w:szCs w:val="21"/>
        </w:rPr>
        <w:t>前窗气流速度最小量或测量平均值应至少为</w:t>
      </w:r>
      <w:r w:rsidRPr="009F6B91">
        <w:rPr>
          <w:rFonts w:asciiTheme="majorEastAsia" w:eastAsiaTheme="majorEastAsia" w:hAnsiTheme="majorEastAsia" w:cs="宋体"/>
          <w:bCs/>
          <w:kern w:val="0"/>
          <w:szCs w:val="21"/>
        </w:rPr>
        <w:t>0.5m/s</w:t>
      </w:r>
      <w:r w:rsidRPr="009F6B91">
        <w:rPr>
          <w:rFonts w:asciiTheme="majorEastAsia" w:eastAsiaTheme="majorEastAsia" w:hAnsiTheme="majorEastAsia" w:cs="宋体"/>
          <w:kern w:val="0"/>
          <w:szCs w:val="21"/>
        </w:rPr>
        <w:t>。</w:t>
      </w:r>
      <w:r w:rsidRPr="009F6B91">
        <w:rPr>
          <w:rFonts w:asciiTheme="majorEastAsia" w:eastAsiaTheme="majorEastAsia" w:hAnsiTheme="majorEastAsia" w:cs="宋体"/>
          <w:bCs/>
          <w:kern w:val="0"/>
          <w:szCs w:val="21"/>
        </w:rPr>
        <w:t>70%</w:t>
      </w:r>
      <w:r w:rsidRPr="009F6B91">
        <w:rPr>
          <w:rFonts w:asciiTheme="majorEastAsia" w:eastAsiaTheme="majorEastAsia" w:hAnsiTheme="majorEastAsia" w:cs="宋体"/>
          <w:kern w:val="0"/>
          <w:szCs w:val="21"/>
        </w:rPr>
        <w:t>气体通过HEPA过滤器再循环至工作区，</w:t>
      </w:r>
      <w:r w:rsidRPr="009F6B91">
        <w:rPr>
          <w:rFonts w:asciiTheme="majorEastAsia" w:eastAsiaTheme="majorEastAsia" w:hAnsiTheme="majorEastAsia" w:cs="宋体"/>
          <w:bCs/>
          <w:kern w:val="0"/>
          <w:szCs w:val="21"/>
        </w:rPr>
        <w:t>30%</w:t>
      </w:r>
      <w:r w:rsidRPr="009F6B91">
        <w:rPr>
          <w:rFonts w:asciiTheme="majorEastAsia" w:eastAsiaTheme="majorEastAsia" w:hAnsiTheme="majorEastAsia" w:cs="宋体"/>
          <w:kern w:val="0"/>
          <w:szCs w:val="21"/>
        </w:rPr>
        <w:t>的气体通过排气口过滤排除。A2型安全柜的负压环绕污染区域的设计，阻止了柜内物质的泄漏。</w:t>
      </w:r>
    </w:p>
    <w:p w:rsidR="009F6B91" w:rsidRPr="009F6B91" w:rsidRDefault="009F6B91" w:rsidP="009F6B91">
      <w:pPr>
        <w:widowControl/>
        <w:spacing w:line="240" w:lineRule="atLeast"/>
        <w:jc w:val="left"/>
        <w:rPr>
          <w:rFonts w:asciiTheme="majorEastAsia" w:eastAsiaTheme="majorEastAsia" w:hAnsiTheme="majorEastAsia" w:cs="宋体"/>
          <w:kern w:val="0"/>
          <w:szCs w:val="21"/>
        </w:rPr>
      </w:pPr>
    </w:p>
    <w:p w:rsidR="009F6B91" w:rsidRPr="009F6B91" w:rsidRDefault="00F3276A" w:rsidP="009F6B91">
      <w:pPr>
        <w:widowControl/>
        <w:spacing w:line="240" w:lineRule="atLeast"/>
        <w:jc w:val="left"/>
        <w:rPr>
          <w:rFonts w:asciiTheme="majorEastAsia" w:eastAsiaTheme="majorEastAsia" w:hAnsiTheme="majorEastAsia" w:cs="宋体"/>
          <w:kern w:val="0"/>
          <w:szCs w:val="21"/>
        </w:rPr>
      </w:pPr>
      <w:r>
        <w:rPr>
          <w:rFonts w:asciiTheme="majorEastAsia" w:eastAsiaTheme="majorEastAsia" w:hAnsiTheme="majorEastAsia" w:cs="宋体"/>
          <w:noProof/>
          <w:kern w:val="0"/>
          <w:szCs w:val="21"/>
        </w:rPr>
        <w:drawing>
          <wp:inline distT="0" distB="0" distL="0" distR="0">
            <wp:extent cx="1352550" cy="1830160"/>
            <wp:effectExtent l="19050" t="0" r="0" b="0"/>
            <wp:docPr id="22" name="图片 22" descr="C:\DOCUME~1\b\LOCALS~1\Temp\WeChat Files\e78912293f59a57d945385d40c069e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1\b\LOCALS~1\Temp\WeChat Files\e78912293f59a57d945385d40c069e3e.jpg"/>
                    <pic:cNvPicPr>
                      <a:picLocks noChangeAspect="1" noChangeArrowheads="1"/>
                    </pic:cNvPicPr>
                  </pic:nvPicPr>
                  <pic:blipFill>
                    <a:blip r:embed="rId5" cstate="print"/>
                    <a:srcRect b="5348"/>
                    <a:stretch>
                      <a:fillRect/>
                    </a:stretch>
                  </pic:blipFill>
                  <pic:spPr bwMode="auto">
                    <a:xfrm>
                      <a:off x="0" y="0"/>
                      <a:ext cx="1352550" cy="1830160"/>
                    </a:xfrm>
                    <a:prstGeom prst="rect">
                      <a:avLst/>
                    </a:prstGeom>
                    <a:noFill/>
                    <a:ln w="9525">
                      <a:noFill/>
                      <a:miter lim="800000"/>
                      <a:headEnd/>
                      <a:tailEnd/>
                    </a:ln>
                  </pic:spPr>
                </pic:pic>
              </a:graphicData>
            </a:graphic>
          </wp:inline>
        </w:drawing>
      </w:r>
    </w:p>
    <w:p w:rsidR="009F6B91" w:rsidRPr="009F6B91" w:rsidRDefault="009F6B91" w:rsidP="009F6B91">
      <w:pPr>
        <w:widowControl/>
        <w:spacing w:line="240" w:lineRule="atLeast"/>
        <w:jc w:val="left"/>
        <w:rPr>
          <w:rFonts w:asciiTheme="majorEastAsia" w:eastAsiaTheme="majorEastAsia" w:hAnsiTheme="majorEastAsia" w:cs="宋体"/>
          <w:kern w:val="0"/>
          <w:szCs w:val="21"/>
        </w:rPr>
      </w:pPr>
      <w:r w:rsidRPr="009F6B91">
        <w:rPr>
          <w:rFonts w:asciiTheme="majorEastAsia" w:eastAsiaTheme="majorEastAsia" w:hAnsiTheme="majorEastAsia" w:cs="宋体"/>
          <w:bCs/>
          <w:kern w:val="0"/>
          <w:szCs w:val="21"/>
        </w:rPr>
        <w:t> </w:t>
      </w:r>
    </w:p>
    <w:p w:rsidR="009F6B91" w:rsidRPr="009F6B91" w:rsidRDefault="009F6B91" w:rsidP="00F1745F">
      <w:pPr>
        <w:widowControl/>
        <w:spacing w:line="240" w:lineRule="atLeast"/>
        <w:ind w:firstLineChars="200" w:firstLine="420"/>
        <w:rPr>
          <w:rFonts w:asciiTheme="majorEastAsia" w:eastAsiaTheme="majorEastAsia" w:hAnsiTheme="majorEastAsia" w:cs="宋体"/>
          <w:kern w:val="0"/>
          <w:szCs w:val="21"/>
        </w:rPr>
      </w:pPr>
      <w:r w:rsidRPr="009F6B91">
        <w:rPr>
          <w:rFonts w:asciiTheme="majorEastAsia" w:eastAsiaTheme="majorEastAsia" w:hAnsiTheme="majorEastAsia" w:cs="宋体"/>
          <w:bCs/>
          <w:kern w:val="0"/>
          <w:szCs w:val="21"/>
        </w:rPr>
        <w:t>二级B型生物安全柜</w:t>
      </w:r>
      <w:r w:rsidRPr="009F6B91">
        <w:rPr>
          <w:rFonts w:asciiTheme="majorEastAsia" w:eastAsiaTheme="majorEastAsia" w:hAnsiTheme="majorEastAsia" w:cs="宋体"/>
          <w:kern w:val="0"/>
          <w:szCs w:val="21"/>
        </w:rPr>
        <w:t>均为连接排气系统的安全柜。连接安全柜排气导管的风机连接紧急供应电源，目的在断电下仍可保持安全柜负压，以免危险气体泄漏如实验室。其前窗气流速</w:t>
      </w:r>
      <w:r w:rsidRPr="009F6B91">
        <w:rPr>
          <w:rFonts w:asciiTheme="majorEastAsia" w:eastAsiaTheme="majorEastAsia" w:hAnsiTheme="majorEastAsia" w:cs="宋体"/>
          <w:kern w:val="0"/>
          <w:szCs w:val="21"/>
        </w:rPr>
        <w:lastRenderedPageBreak/>
        <w:t>度最小量或测量平均值应至少为</w:t>
      </w:r>
      <w:r w:rsidRPr="009F6B91">
        <w:rPr>
          <w:rFonts w:asciiTheme="majorEastAsia" w:eastAsiaTheme="majorEastAsia" w:hAnsiTheme="majorEastAsia" w:cs="宋体"/>
          <w:bCs/>
          <w:kern w:val="0"/>
          <w:szCs w:val="21"/>
        </w:rPr>
        <w:t>0.5m/s(100fpm)</w:t>
      </w:r>
      <w:r w:rsidRPr="009F6B91">
        <w:rPr>
          <w:rFonts w:asciiTheme="majorEastAsia" w:eastAsiaTheme="majorEastAsia" w:hAnsiTheme="majorEastAsia" w:cs="宋体"/>
          <w:kern w:val="0"/>
          <w:szCs w:val="21"/>
        </w:rPr>
        <w:t>。</w:t>
      </w:r>
      <w:r w:rsidRPr="009F6B91">
        <w:rPr>
          <w:rFonts w:asciiTheme="majorEastAsia" w:eastAsiaTheme="majorEastAsia" w:hAnsiTheme="majorEastAsia" w:cs="宋体"/>
          <w:bCs/>
          <w:kern w:val="0"/>
          <w:szCs w:val="21"/>
        </w:rPr>
        <w:t>B1型70%</w:t>
      </w:r>
      <w:r w:rsidRPr="009F6B91">
        <w:rPr>
          <w:rFonts w:asciiTheme="majorEastAsia" w:eastAsiaTheme="majorEastAsia" w:hAnsiTheme="majorEastAsia" w:cs="宋体"/>
          <w:kern w:val="0"/>
          <w:szCs w:val="21"/>
        </w:rPr>
        <w:t>气体通过排气口HEPA过滤器排除，</w:t>
      </w:r>
      <w:r w:rsidRPr="009F6B91">
        <w:rPr>
          <w:rFonts w:asciiTheme="majorEastAsia" w:eastAsiaTheme="majorEastAsia" w:hAnsiTheme="majorEastAsia" w:cs="宋体"/>
          <w:bCs/>
          <w:kern w:val="0"/>
          <w:szCs w:val="21"/>
        </w:rPr>
        <w:t>30%</w:t>
      </w:r>
      <w:r w:rsidRPr="009F6B91">
        <w:rPr>
          <w:rFonts w:asciiTheme="majorEastAsia" w:eastAsiaTheme="majorEastAsia" w:hAnsiTheme="majorEastAsia" w:cs="宋体"/>
          <w:kern w:val="0"/>
          <w:szCs w:val="21"/>
        </w:rPr>
        <w:t>的气体通过供气口HEPA过滤器再循环至工作区。</w:t>
      </w:r>
      <w:r w:rsidRPr="009F6B91">
        <w:rPr>
          <w:rFonts w:asciiTheme="majorEastAsia" w:eastAsiaTheme="majorEastAsia" w:hAnsiTheme="majorEastAsia" w:cs="宋体"/>
          <w:bCs/>
          <w:kern w:val="0"/>
          <w:szCs w:val="21"/>
        </w:rPr>
        <w:t>B2型</w:t>
      </w:r>
      <w:r w:rsidRPr="009F6B91">
        <w:rPr>
          <w:rFonts w:asciiTheme="majorEastAsia" w:eastAsiaTheme="majorEastAsia" w:hAnsiTheme="majorEastAsia" w:cs="宋体"/>
          <w:kern w:val="0"/>
          <w:szCs w:val="21"/>
        </w:rPr>
        <w:t>为</w:t>
      </w:r>
      <w:r w:rsidRPr="009F6B91">
        <w:rPr>
          <w:rFonts w:asciiTheme="majorEastAsia" w:eastAsiaTheme="majorEastAsia" w:hAnsiTheme="majorEastAsia" w:cs="宋体"/>
          <w:bCs/>
          <w:kern w:val="0"/>
          <w:szCs w:val="21"/>
        </w:rPr>
        <w:t>100%</w:t>
      </w:r>
      <w:r w:rsidRPr="009F6B91">
        <w:rPr>
          <w:rFonts w:asciiTheme="majorEastAsia" w:eastAsiaTheme="majorEastAsia" w:hAnsiTheme="majorEastAsia" w:cs="宋体"/>
          <w:kern w:val="0"/>
          <w:szCs w:val="21"/>
        </w:rPr>
        <w:t>全排型安全柜，无内部循环气流，可同时提供生物性和化学性的安全控制。</w:t>
      </w:r>
    </w:p>
    <w:p w:rsidR="009F6B91" w:rsidRPr="009F6B91" w:rsidRDefault="009F6B91" w:rsidP="00F1745F">
      <w:pPr>
        <w:widowControl/>
        <w:spacing w:line="240" w:lineRule="atLeast"/>
        <w:ind w:firstLineChars="200" w:firstLine="420"/>
        <w:rPr>
          <w:rFonts w:asciiTheme="majorEastAsia" w:eastAsiaTheme="majorEastAsia" w:hAnsiTheme="majorEastAsia" w:cs="宋体"/>
          <w:kern w:val="0"/>
          <w:szCs w:val="21"/>
        </w:rPr>
      </w:pPr>
      <w:r w:rsidRPr="009F6B91">
        <w:rPr>
          <w:rFonts w:asciiTheme="majorEastAsia" w:eastAsiaTheme="majorEastAsia" w:hAnsiTheme="majorEastAsia" w:cs="宋体"/>
          <w:kern w:val="0"/>
          <w:szCs w:val="21"/>
        </w:rPr>
        <w:t>二级生物安全柜各柜体类型性能比  三级生物安全柜是为4级实验室生物安全等级而设计的，是目前世界上最高安全防护等级的安全柜。柜体完全气密，</w:t>
      </w:r>
      <w:r w:rsidRPr="009F6B91">
        <w:rPr>
          <w:rFonts w:asciiTheme="majorEastAsia" w:eastAsiaTheme="majorEastAsia" w:hAnsiTheme="majorEastAsia" w:cs="宋体"/>
          <w:bCs/>
          <w:kern w:val="0"/>
          <w:szCs w:val="21"/>
        </w:rPr>
        <w:t>100%</w:t>
      </w:r>
      <w:r w:rsidRPr="009F6B91">
        <w:rPr>
          <w:rFonts w:asciiTheme="majorEastAsia" w:eastAsiaTheme="majorEastAsia" w:hAnsiTheme="majorEastAsia" w:cs="宋体"/>
          <w:kern w:val="0"/>
          <w:szCs w:val="21"/>
        </w:rPr>
        <w:t>全排放式，所有气体不参与循环，工作人员通过连接在柜体的手套进行操作，俗称</w:t>
      </w:r>
      <w:r w:rsidRPr="009F6B91">
        <w:rPr>
          <w:rFonts w:asciiTheme="majorEastAsia" w:eastAsiaTheme="majorEastAsia" w:hAnsiTheme="majorEastAsia" w:cs="宋体"/>
          <w:bCs/>
          <w:kern w:val="0"/>
          <w:szCs w:val="21"/>
        </w:rPr>
        <w:t>手套箱(</w:t>
      </w:r>
      <w:proofErr w:type="spellStart"/>
      <w:r w:rsidRPr="009F6B91">
        <w:rPr>
          <w:rFonts w:asciiTheme="majorEastAsia" w:eastAsiaTheme="majorEastAsia" w:hAnsiTheme="majorEastAsia" w:cs="宋体"/>
          <w:bCs/>
          <w:kern w:val="0"/>
          <w:szCs w:val="21"/>
        </w:rPr>
        <w:t>Golve</w:t>
      </w:r>
      <w:proofErr w:type="spellEnd"/>
      <w:r w:rsidRPr="009F6B91">
        <w:rPr>
          <w:rFonts w:asciiTheme="majorEastAsia" w:eastAsiaTheme="majorEastAsia" w:hAnsiTheme="majorEastAsia" w:cs="宋体"/>
          <w:bCs/>
          <w:kern w:val="0"/>
          <w:szCs w:val="21"/>
        </w:rPr>
        <w:t xml:space="preserve"> box)</w:t>
      </w:r>
      <w:r w:rsidRPr="009F6B91">
        <w:rPr>
          <w:rFonts w:asciiTheme="majorEastAsia" w:eastAsiaTheme="majorEastAsia" w:hAnsiTheme="majorEastAsia" w:cs="宋体"/>
          <w:kern w:val="0"/>
          <w:szCs w:val="21"/>
        </w:rPr>
        <w:t>，试验品通过双门的传递箱进出安全柜以确保不受污染，适用于高风险的生物试验。</w:t>
      </w:r>
    </w:p>
    <w:p w:rsidR="009F6B91" w:rsidRPr="009F6B91" w:rsidRDefault="00F1745F" w:rsidP="009F6B91">
      <w:pPr>
        <w:widowControl/>
        <w:spacing w:line="240" w:lineRule="atLeast"/>
        <w:jc w:val="left"/>
        <w:rPr>
          <w:rFonts w:asciiTheme="majorEastAsia" w:eastAsiaTheme="majorEastAsia" w:hAnsiTheme="majorEastAsia" w:cs="宋体"/>
          <w:kern w:val="0"/>
          <w:szCs w:val="21"/>
        </w:rPr>
      </w:pPr>
      <w:r>
        <w:rPr>
          <w:rFonts w:asciiTheme="majorEastAsia" w:eastAsiaTheme="majorEastAsia" w:hAnsiTheme="majorEastAsia" w:cs="宋体"/>
          <w:noProof/>
          <w:kern w:val="0"/>
          <w:szCs w:val="21"/>
        </w:rPr>
        <w:drawing>
          <wp:inline distT="0" distB="0" distL="0" distR="0">
            <wp:extent cx="1927765" cy="1876425"/>
            <wp:effectExtent l="19050" t="0" r="0" b="0"/>
            <wp:docPr id="24" name="图片 24" descr="C:\DOCUME~1\b\LOCALS~1\Temp\WeChat Files\0c0ee298c4818ea142f5cec69ab96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OCUME~1\b\LOCALS~1\Temp\WeChat Files\0c0ee298c4818ea142f5cec69ab96936.jpg"/>
                    <pic:cNvPicPr>
                      <a:picLocks noChangeAspect="1" noChangeArrowheads="1"/>
                    </pic:cNvPicPr>
                  </pic:nvPicPr>
                  <pic:blipFill>
                    <a:blip r:embed="rId6" cstate="print"/>
                    <a:srcRect t="4828" r="3712" b="5690"/>
                    <a:stretch>
                      <a:fillRect/>
                    </a:stretch>
                  </pic:blipFill>
                  <pic:spPr bwMode="auto">
                    <a:xfrm>
                      <a:off x="0" y="0"/>
                      <a:ext cx="1927765" cy="1876425"/>
                    </a:xfrm>
                    <a:prstGeom prst="rect">
                      <a:avLst/>
                    </a:prstGeom>
                    <a:noFill/>
                    <a:ln w="9525">
                      <a:noFill/>
                      <a:miter lim="800000"/>
                      <a:headEnd/>
                      <a:tailEnd/>
                    </a:ln>
                  </pic:spPr>
                </pic:pic>
              </a:graphicData>
            </a:graphic>
          </wp:inline>
        </w:drawing>
      </w:r>
    </w:p>
    <w:p w:rsidR="009F6B91" w:rsidRPr="009F6B91" w:rsidRDefault="009F6B91" w:rsidP="00F1745F">
      <w:pPr>
        <w:widowControl/>
        <w:shd w:val="clear" w:color="auto" w:fill="FFFFFF"/>
        <w:spacing w:line="240" w:lineRule="atLeast"/>
        <w:ind w:firstLineChars="200" w:firstLine="420"/>
        <w:rPr>
          <w:rFonts w:asciiTheme="minorEastAsia" w:hAnsiTheme="minorEastAsia" w:cs="宋体"/>
          <w:color w:val="3E3E3E"/>
          <w:kern w:val="0"/>
          <w:szCs w:val="21"/>
        </w:rPr>
      </w:pPr>
      <w:r w:rsidRPr="009F6B91">
        <w:rPr>
          <w:rFonts w:asciiTheme="minorEastAsia" w:hAnsiTheme="minorEastAsia" w:cs="宋体" w:hint="eastAsia"/>
          <w:color w:val="3E3E3E"/>
          <w:kern w:val="0"/>
          <w:szCs w:val="21"/>
        </w:rPr>
        <w:t>在允许循环化学气体的操作条件下，可以使用</w:t>
      </w:r>
      <w:r w:rsidRPr="00F1745F">
        <w:rPr>
          <w:rFonts w:asciiTheme="minorEastAsia" w:hAnsiTheme="minorEastAsia" w:cs="宋体" w:hint="eastAsia"/>
          <w:bCs/>
          <w:color w:val="3E3E3E"/>
          <w:kern w:val="0"/>
          <w:szCs w:val="21"/>
        </w:rPr>
        <w:t>外接排放管道盖（Exhaust Collar）</w:t>
      </w:r>
      <w:r w:rsidRPr="009F6B91">
        <w:rPr>
          <w:rFonts w:asciiTheme="minorEastAsia" w:hAnsiTheme="minorEastAsia" w:cs="宋体" w:hint="eastAsia"/>
          <w:color w:val="3E3E3E"/>
          <w:kern w:val="0"/>
          <w:szCs w:val="21"/>
        </w:rPr>
        <w:t>的</w:t>
      </w:r>
      <w:r w:rsidRPr="00F1745F">
        <w:rPr>
          <w:rFonts w:asciiTheme="minorEastAsia" w:hAnsiTheme="minorEastAsia" w:cs="宋体" w:hint="eastAsia"/>
          <w:bCs/>
          <w:color w:val="3E3E3E"/>
          <w:kern w:val="0"/>
          <w:szCs w:val="21"/>
        </w:rPr>
        <w:t>A2型二级生物安全柜</w:t>
      </w:r>
      <w:r w:rsidRPr="009F6B91">
        <w:rPr>
          <w:rFonts w:asciiTheme="minorEastAsia" w:hAnsiTheme="minorEastAsia" w:cs="宋体" w:hint="eastAsia"/>
          <w:color w:val="3E3E3E"/>
          <w:kern w:val="0"/>
          <w:szCs w:val="21"/>
        </w:rPr>
        <w:t>。排放管道盖与一般硬管不同的是有可吸入空气的进气孔；排放管道盖与外排管道连接，然后接到一个外排风机。排放管道盖上的进气孔对于A2型二级生物安全柜通过内置风机保持进气流和下沉气流的平衡至关重要。如果使用密封的外接风管，进气流将会过强可能导致安全柜对产品的保护实效；而排放管道盖上的进气孔可以从室内吸入空气，而不会影响安全柜内的气流平衡。此条件只适用于微量有毒化学物质。</w:t>
      </w:r>
    </w:p>
    <w:p w:rsidR="009F6B91" w:rsidRPr="009F6B91" w:rsidRDefault="009F6B91" w:rsidP="00F1745F">
      <w:pPr>
        <w:widowControl/>
        <w:shd w:val="clear" w:color="auto" w:fill="FFFFFF"/>
        <w:spacing w:line="240" w:lineRule="atLeast"/>
        <w:jc w:val="left"/>
        <w:rPr>
          <w:rFonts w:asciiTheme="minorEastAsia" w:hAnsiTheme="minorEastAsia" w:cs="宋体" w:hint="eastAsia"/>
          <w:color w:val="3E3E3E"/>
          <w:kern w:val="0"/>
          <w:szCs w:val="21"/>
        </w:rPr>
      </w:pPr>
      <w:r w:rsidRPr="009F6B91">
        <w:rPr>
          <w:rFonts w:asciiTheme="minorEastAsia" w:hAnsiTheme="minorEastAsia" w:cs="宋体" w:hint="eastAsia"/>
          <w:color w:val="3E3E3E"/>
          <w:kern w:val="0"/>
          <w:szCs w:val="21"/>
        </w:rPr>
        <w:t>  </w:t>
      </w:r>
      <w:r w:rsidR="00F1745F" w:rsidRPr="00F1745F">
        <w:rPr>
          <w:rFonts w:asciiTheme="minorEastAsia" w:hAnsiTheme="minorEastAsia" w:cs="宋体" w:hint="eastAsia"/>
          <w:color w:val="3E3E3E"/>
          <w:kern w:val="0"/>
          <w:szCs w:val="21"/>
        </w:rPr>
        <w:t xml:space="preserve">  </w:t>
      </w:r>
      <w:r w:rsidRPr="009F6B91">
        <w:rPr>
          <w:rFonts w:asciiTheme="minorEastAsia" w:hAnsiTheme="minorEastAsia" w:cs="宋体" w:hint="eastAsia"/>
          <w:color w:val="3E3E3E"/>
          <w:kern w:val="0"/>
          <w:szCs w:val="21"/>
        </w:rPr>
        <w:t>如果不允许循环化学气体，则必须使用</w:t>
      </w:r>
      <w:r w:rsidRPr="00F1745F">
        <w:rPr>
          <w:rFonts w:asciiTheme="minorEastAsia" w:hAnsiTheme="minorEastAsia" w:cs="宋体" w:hint="eastAsia"/>
          <w:bCs/>
          <w:color w:val="3E3E3E"/>
          <w:kern w:val="0"/>
          <w:szCs w:val="21"/>
        </w:rPr>
        <w:t>装备硬管</w:t>
      </w:r>
      <w:r w:rsidRPr="009F6B91">
        <w:rPr>
          <w:rFonts w:asciiTheme="minorEastAsia" w:hAnsiTheme="minorEastAsia" w:cs="宋体" w:hint="eastAsia"/>
          <w:color w:val="3E3E3E"/>
          <w:kern w:val="0"/>
          <w:szCs w:val="21"/>
        </w:rPr>
        <w:t>的</w:t>
      </w:r>
      <w:r w:rsidRPr="00F1745F">
        <w:rPr>
          <w:rFonts w:asciiTheme="minorEastAsia" w:hAnsiTheme="minorEastAsia" w:cs="宋体" w:hint="eastAsia"/>
          <w:bCs/>
          <w:color w:val="3E3E3E"/>
          <w:kern w:val="0"/>
          <w:szCs w:val="21"/>
        </w:rPr>
        <w:t>B2型二级生物安全柜</w:t>
      </w:r>
      <w:r w:rsidRPr="009F6B91">
        <w:rPr>
          <w:rFonts w:asciiTheme="minorEastAsia" w:hAnsiTheme="minorEastAsia" w:cs="宋体" w:hint="eastAsia"/>
          <w:color w:val="3E3E3E"/>
          <w:kern w:val="0"/>
          <w:szCs w:val="21"/>
        </w:rPr>
        <w:t>。由于B型安全柜不是独立平衡系统，它的内置风机只能制造下沉气流，安全柜依赖外排风机制造进气流。这种型号的安全柜在安装和维护时会较为复杂，因为外排风机必须与内置风机保持平衡，否则将导致对操作人员或产品的安全性能的失效。</w:t>
      </w:r>
    </w:p>
    <w:p w:rsidR="00CB4E03" w:rsidRPr="009F6B91" w:rsidRDefault="00CB4E03" w:rsidP="009F6B91">
      <w:pPr>
        <w:spacing w:line="240" w:lineRule="atLeast"/>
        <w:rPr>
          <w:rFonts w:asciiTheme="majorEastAsia" w:eastAsiaTheme="majorEastAsia" w:hAnsiTheme="majorEastAsia"/>
          <w:szCs w:val="21"/>
        </w:rPr>
      </w:pPr>
    </w:p>
    <w:sectPr w:rsidR="00CB4E03" w:rsidRPr="009F6B91" w:rsidSect="00CB4E0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F6B91"/>
    <w:rsid w:val="00001FED"/>
    <w:rsid w:val="00005920"/>
    <w:rsid w:val="000141A2"/>
    <w:rsid w:val="00014276"/>
    <w:rsid w:val="00016679"/>
    <w:rsid w:val="00017141"/>
    <w:rsid w:val="00020223"/>
    <w:rsid w:val="00020CD4"/>
    <w:rsid w:val="00021950"/>
    <w:rsid w:val="00025684"/>
    <w:rsid w:val="0003030F"/>
    <w:rsid w:val="000303E4"/>
    <w:rsid w:val="000326F3"/>
    <w:rsid w:val="00035918"/>
    <w:rsid w:val="00035BEA"/>
    <w:rsid w:val="00036853"/>
    <w:rsid w:val="00036CEF"/>
    <w:rsid w:val="00037091"/>
    <w:rsid w:val="000407B6"/>
    <w:rsid w:val="00040E6C"/>
    <w:rsid w:val="000417FB"/>
    <w:rsid w:val="00041C0D"/>
    <w:rsid w:val="00042490"/>
    <w:rsid w:val="00044DCB"/>
    <w:rsid w:val="00045A14"/>
    <w:rsid w:val="00045CAB"/>
    <w:rsid w:val="00053346"/>
    <w:rsid w:val="00054F18"/>
    <w:rsid w:val="00056D81"/>
    <w:rsid w:val="00060A0E"/>
    <w:rsid w:val="00061000"/>
    <w:rsid w:val="00061A65"/>
    <w:rsid w:val="0006279E"/>
    <w:rsid w:val="00062910"/>
    <w:rsid w:val="00063148"/>
    <w:rsid w:val="000673CE"/>
    <w:rsid w:val="0007029A"/>
    <w:rsid w:val="00070CFF"/>
    <w:rsid w:val="00072405"/>
    <w:rsid w:val="000739C6"/>
    <w:rsid w:val="00075CBA"/>
    <w:rsid w:val="000765C0"/>
    <w:rsid w:val="000801D8"/>
    <w:rsid w:val="00081351"/>
    <w:rsid w:val="000821DA"/>
    <w:rsid w:val="00084A4F"/>
    <w:rsid w:val="00085183"/>
    <w:rsid w:val="00085ACB"/>
    <w:rsid w:val="000900B4"/>
    <w:rsid w:val="0009116F"/>
    <w:rsid w:val="00091883"/>
    <w:rsid w:val="00092BEF"/>
    <w:rsid w:val="00092C34"/>
    <w:rsid w:val="00093710"/>
    <w:rsid w:val="0009459B"/>
    <w:rsid w:val="00095A7E"/>
    <w:rsid w:val="00097BF5"/>
    <w:rsid w:val="000A0C6B"/>
    <w:rsid w:val="000A16A2"/>
    <w:rsid w:val="000A2238"/>
    <w:rsid w:val="000A3DC0"/>
    <w:rsid w:val="000A41FB"/>
    <w:rsid w:val="000A6D25"/>
    <w:rsid w:val="000A6D3A"/>
    <w:rsid w:val="000A7C55"/>
    <w:rsid w:val="000A7D35"/>
    <w:rsid w:val="000A7E20"/>
    <w:rsid w:val="000A7F49"/>
    <w:rsid w:val="000B120B"/>
    <w:rsid w:val="000B1686"/>
    <w:rsid w:val="000B24BD"/>
    <w:rsid w:val="000B65BC"/>
    <w:rsid w:val="000B7106"/>
    <w:rsid w:val="000C313A"/>
    <w:rsid w:val="000C39F3"/>
    <w:rsid w:val="000C52E2"/>
    <w:rsid w:val="000C545B"/>
    <w:rsid w:val="000D0A2E"/>
    <w:rsid w:val="000D0B16"/>
    <w:rsid w:val="000D1479"/>
    <w:rsid w:val="000D3417"/>
    <w:rsid w:val="000D34C7"/>
    <w:rsid w:val="000D37E4"/>
    <w:rsid w:val="000D54C8"/>
    <w:rsid w:val="000D5539"/>
    <w:rsid w:val="000D5CBA"/>
    <w:rsid w:val="000D5CDE"/>
    <w:rsid w:val="000D6A09"/>
    <w:rsid w:val="000D6CBE"/>
    <w:rsid w:val="000D7492"/>
    <w:rsid w:val="000E0962"/>
    <w:rsid w:val="000E4342"/>
    <w:rsid w:val="000E4560"/>
    <w:rsid w:val="000E4942"/>
    <w:rsid w:val="000E59CD"/>
    <w:rsid w:val="000E5AB9"/>
    <w:rsid w:val="000E6352"/>
    <w:rsid w:val="000F0A89"/>
    <w:rsid w:val="000F10D6"/>
    <w:rsid w:val="000F30F7"/>
    <w:rsid w:val="00101A95"/>
    <w:rsid w:val="00101FB3"/>
    <w:rsid w:val="00102562"/>
    <w:rsid w:val="0010392C"/>
    <w:rsid w:val="00103B2B"/>
    <w:rsid w:val="001064EB"/>
    <w:rsid w:val="001064FB"/>
    <w:rsid w:val="00107EE4"/>
    <w:rsid w:val="0011073C"/>
    <w:rsid w:val="00110F1B"/>
    <w:rsid w:val="0011134C"/>
    <w:rsid w:val="001114EC"/>
    <w:rsid w:val="00111719"/>
    <w:rsid w:val="0011481D"/>
    <w:rsid w:val="00114933"/>
    <w:rsid w:val="0011541C"/>
    <w:rsid w:val="0011550E"/>
    <w:rsid w:val="0011624C"/>
    <w:rsid w:val="0011762E"/>
    <w:rsid w:val="00117A89"/>
    <w:rsid w:val="00120B02"/>
    <w:rsid w:val="00122610"/>
    <w:rsid w:val="001235BC"/>
    <w:rsid w:val="0012514A"/>
    <w:rsid w:val="001259AA"/>
    <w:rsid w:val="00126D5F"/>
    <w:rsid w:val="0013352C"/>
    <w:rsid w:val="00135EF2"/>
    <w:rsid w:val="001360E4"/>
    <w:rsid w:val="001362C0"/>
    <w:rsid w:val="00140E82"/>
    <w:rsid w:val="001412F1"/>
    <w:rsid w:val="0014165F"/>
    <w:rsid w:val="00142376"/>
    <w:rsid w:val="00144344"/>
    <w:rsid w:val="00144712"/>
    <w:rsid w:val="00150450"/>
    <w:rsid w:val="0015634F"/>
    <w:rsid w:val="001579E8"/>
    <w:rsid w:val="00160BCF"/>
    <w:rsid w:val="001631A1"/>
    <w:rsid w:val="001642DA"/>
    <w:rsid w:val="00165A99"/>
    <w:rsid w:val="00165AA1"/>
    <w:rsid w:val="00166F11"/>
    <w:rsid w:val="00167024"/>
    <w:rsid w:val="00171AD8"/>
    <w:rsid w:val="00172724"/>
    <w:rsid w:val="00172765"/>
    <w:rsid w:val="001744A1"/>
    <w:rsid w:val="00176DBA"/>
    <w:rsid w:val="0017718D"/>
    <w:rsid w:val="0018007D"/>
    <w:rsid w:val="00182F07"/>
    <w:rsid w:val="001846F6"/>
    <w:rsid w:val="001849A4"/>
    <w:rsid w:val="00185C64"/>
    <w:rsid w:val="001907D6"/>
    <w:rsid w:val="00191B59"/>
    <w:rsid w:val="001928C6"/>
    <w:rsid w:val="00192CFE"/>
    <w:rsid w:val="001939C8"/>
    <w:rsid w:val="00195911"/>
    <w:rsid w:val="00197646"/>
    <w:rsid w:val="001A0D3D"/>
    <w:rsid w:val="001A0EFB"/>
    <w:rsid w:val="001A19FF"/>
    <w:rsid w:val="001A2827"/>
    <w:rsid w:val="001A5496"/>
    <w:rsid w:val="001A582D"/>
    <w:rsid w:val="001A7030"/>
    <w:rsid w:val="001A7AC3"/>
    <w:rsid w:val="001B061E"/>
    <w:rsid w:val="001B234D"/>
    <w:rsid w:val="001B3D3A"/>
    <w:rsid w:val="001B50FC"/>
    <w:rsid w:val="001B58B7"/>
    <w:rsid w:val="001B6098"/>
    <w:rsid w:val="001B65D2"/>
    <w:rsid w:val="001B6AC7"/>
    <w:rsid w:val="001B7482"/>
    <w:rsid w:val="001C0C5B"/>
    <w:rsid w:val="001C1AEA"/>
    <w:rsid w:val="001C2A22"/>
    <w:rsid w:val="001C2A79"/>
    <w:rsid w:val="001C3A54"/>
    <w:rsid w:val="001C3C84"/>
    <w:rsid w:val="001C569B"/>
    <w:rsid w:val="001C7A35"/>
    <w:rsid w:val="001D0758"/>
    <w:rsid w:val="001D0A3A"/>
    <w:rsid w:val="001D0C31"/>
    <w:rsid w:val="001E0594"/>
    <w:rsid w:val="001E073C"/>
    <w:rsid w:val="001E3ACC"/>
    <w:rsid w:val="001E3BF7"/>
    <w:rsid w:val="001F0D2E"/>
    <w:rsid w:val="001F18FE"/>
    <w:rsid w:val="001F1A18"/>
    <w:rsid w:val="001F1AB4"/>
    <w:rsid w:val="001F2AEE"/>
    <w:rsid w:val="001F569B"/>
    <w:rsid w:val="001F65CB"/>
    <w:rsid w:val="001F6629"/>
    <w:rsid w:val="001F6995"/>
    <w:rsid w:val="001F7723"/>
    <w:rsid w:val="001F7C45"/>
    <w:rsid w:val="00201931"/>
    <w:rsid w:val="00202030"/>
    <w:rsid w:val="00202FFF"/>
    <w:rsid w:val="0020494C"/>
    <w:rsid w:val="002056E8"/>
    <w:rsid w:val="00205938"/>
    <w:rsid w:val="00207DF0"/>
    <w:rsid w:val="00214050"/>
    <w:rsid w:val="002164B8"/>
    <w:rsid w:val="002215DA"/>
    <w:rsid w:val="00224BF3"/>
    <w:rsid w:val="00225466"/>
    <w:rsid w:val="00225E71"/>
    <w:rsid w:val="00226F42"/>
    <w:rsid w:val="00231808"/>
    <w:rsid w:val="00233219"/>
    <w:rsid w:val="00233DB7"/>
    <w:rsid w:val="0024018D"/>
    <w:rsid w:val="00240B68"/>
    <w:rsid w:val="00240EC9"/>
    <w:rsid w:val="0024252A"/>
    <w:rsid w:val="0024454F"/>
    <w:rsid w:val="00244B01"/>
    <w:rsid w:val="002452FB"/>
    <w:rsid w:val="00246777"/>
    <w:rsid w:val="00247A2E"/>
    <w:rsid w:val="00247C42"/>
    <w:rsid w:val="002502A8"/>
    <w:rsid w:val="00250BC8"/>
    <w:rsid w:val="002512A1"/>
    <w:rsid w:val="00252114"/>
    <w:rsid w:val="0025223C"/>
    <w:rsid w:val="00252DF4"/>
    <w:rsid w:val="0025395D"/>
    <w:rsid w:val="0025564A"/>
    <w:rsid w:val="00256714"/>
    <w:rsid w:val="00256987"/>
    <w:rsid w:val="00260FCE"/>
    <w:rsid w:val="002611B9"/>
    <w:rsid w:val="00261633"/>
    <w:rsid w:val="0026173B"/>
    <w:rsid w:val="0026358C"/>
    <w:rsid w:val="002641C6"/>
    <w:rsid w:val="00264E14"/>
    <w:rsid w:val="002678AA"/>
    <w:rsid w:val="00270C22"/>
    <w:rsid w:val="00272718"/>
    <w:rsid w:val="00274630"/>
    <w:rsid w:val="00274FF1"/>
    <w:rsid w:val="00275A73"/>
    <w:rsid w:val="002776A1"/>
    <w:rsid w:val="00277AFF"/>
    <w:rsid w:val="00280C5C"/>
    <w:rsid w:val="002821E9"/>
    <w:rsid w:val="00283569"/>
    <w:rsid w:val="00284043"/>
    <w:rsid w:val="0028420C"/>
    <w:rsid w:val="00284D5E"/>
    <w:rsid w:val="00284F7B"/>
    <w:rsid w:val="0028500D"/>
    <w:rsid w:val="00286454"/>
    <w:rsid w:val="0029162B"/>
    <w:rsid w:val="00292C1F"/>
    <w:rsid w:val="00292C45"/>
    <w:rsid w:val="002937A0"/>
    <w:rsid w:val="00294A91"/>
    <w:rsid w:val="002972F5"/>
    <w:rsid w:val="002A0606"/>
    <w:rsid w:val="002A09ED"/>
    <w:rsid w:val="002A2AFA"/>
    <w:rsid w:val="002A2FFB"/>
    <w:rsid w:val="002A4DC7"/>
    <w:rsid w:val="002A69A3"/>
    <w:rsid w:val="002A7B36"/>
    <w:rsid w:val="002B0511"/>
    <w:rsid w:val="002B275F"/>
    <w:rsid w:val="002B2A29"/>
    <w:rsid w:val="002B2C10"/>
    <w:rsid w:val="002B3AB5"/>
    <w:rsid w:val="002B6854"/>
    <w:rsid w:val="002B6F3E"/>
    <w:rsid w:val="002B70C6"/>
    <w:rsid w:val="002B7494"/>
    <w:rsid w:val="002C09D4"/>
    <w:rsid w:val="002C1C97"/>
    <w:rsid w:val="002C432A"/>
    <w:rsid w:val="002C47E4"/>
    <w:rsid w:val="002C65F6"/>
    <w:rsid w:val="002D450B"/>
    <w:rsid w:val="002D5462"/>
    <w:rsid w:val="002D5828"/>
    <w:rsid w:val="002D63E8"/>
    <w:rsid w:val="002D6B9E"/>
    <w:rsid w:val="002D7A05"/>
    <w:rsid w:val="002E0D46"/>
    <w:rsid w:val="002E2AEB"/>
    <w:rsid w:val="002E33BD"/>
    <w:rsid w:val="002E3B71"/>
    <w:rsid w:val="002E4308"/>
    <w:rsid w:val="002E4615"/>
    <w:rsid w:val="002E5F0A"/>
    <w:rsid w:val="002E62CB"/>
    <w:rsid w:val="002E7B04"/>
    <w:rsid w:val="002F0A8E"/>
    <w:rsid w:val="002F15AA"/>
    <w:rsid w:val="002F1D5B"/>
    <w:rsid w:val="002F2174"/>
    <w:rsid w:val="002F22A3"/>
    <w:rsid w:val="002F2599"/>
    <w:rsid w:val="002F2A58"/>
    <w:rsid w:val="002F2C59"/>
    <w:rsid w:val="002F32FC"/>
    <w:rsid w:val="002F3440"/>
    <w:rsid w:val="002F5C97"/>
    <w:rsid w:val="002F6087"/>
    <w:rsid w:val="0030133F"/>
    <w:rsid w:val="003036D3"/>
    <w:rsid w:val="003051B8"/>
    <w:rsid w:val="00305C20"/>
    <w:rsid w:val="00306711"/>
    <w:rsid w:val="0030761F"/>
    <w:rsid w:val="003113D1"/>
    <w:rsid w:val="0031161F"/>
    <w:rsid w:val="003118C1"/>
    <w:rsid w:val="00311ABF"/>
    <w:rsid w:val="00312D0E"/>
    <w:rsid w:val="00316B19"/>
    <w:rsid w:val="003175D7"/>
    <w:rsid w:val="0031799D"/>
    <w:rsid w:val="003200C0"/>
    <w:rsid w:val="003209DD"/>
    <w:rsid w:val="003227FB"/>
    <w:rsid w:val="003235C1"/>
    <w:rsid w:val="0032576C"/>
    <w:rsid w:val="00326179"/>
    <w:rsid w:val="00331707"/>
    <w:rsid w:val="00334443"/>
    <w:rsid w:val="00335682"/>
    <w:rsid w:val="0033786A"/>
    <w:rsid w:val="00340369"/>
    <w:rsid w:val="00340AB4"/>
    <w:rsid w:val="00341198"/>
    <w:rsid w:val="00341801"/>
    <w:rsid w:val="00341ED2"/>
    <w:rsid w:val="0034251F"/>
    <w:rsid w:val="003441CD"/>
    <w:rsid w:val="00344C87"/>
    <w:rsid w:val="00345CC4"/>
    <w:rsid w:val="0034753D"/>
    <w:rsid w:val="0035071A"/>
    <w:rsid w:val="00350D32"/>
    <w:rsid w:val="0035237B"/>
    <w:rsid w:val="00353906"/>
    <w:rsid w:val="003617BA"/>
    <w:rsid w:val="00363047"/>
    <w:rsid w:val="003630D7"/>
    <w:rsid w:val="00364E9A"/>
    <w:rsid w:val="00366613"/>
    <w:rsid w:val="003667D4"/>
    <w:rsid w:val="003672AA"/>
    <w:rsid w:val="00370977"/>
    <w:rsid w:val="0037216D"/>
    <w:rsid w:val="00373F35"/>
    <w:rsid w:val="00374D2F"/>
    <w:rsid w:val="003758A4"/>
    <w:rsid w:val="003800FB"/>
    <w:rsid w:val="003807DE"/>
    <w:rsid w:val="0038286E"/>
    <w:rsid w:val="00382F94"/>
    <w:rsid w:val="00385885"/>
    <w:rsid w:val="00385CDB"/>
    <w:rsid w:val="00386699"/>
    <w:rsid w:val="00386EC6"/>
    <w:rsid w:val="00390855"/>
    <w:rsid w:val="003913B0"/>
    <w:rsid w:val="0039251D"/>
    <w:rsid w:val="00393427"/>
    <w:rsid w:val="003946D8"/>
    <w:rsid w:val="00394C7F"/>
    <w:rsid w:val="0039515D"/>
    <w:rsid w:val="003954D3"/>
    <w:rsid w:val="00395CFC"/>
    <w:rsid w:val="00396680"/>
    <w:rsid w:val="00396B9C"/>
    <w:rsid w:val="003A0A1A"/>
    <w:rsid w:val="003A0E77"/>
    <w:rsid w:val="003A0F20"/>
    <w:rsid w:val="003A1098"/>
    <w:rsid w:val="003A1857"/>
    <w:rsid w:val="003A1F58"/>
    <w:rsid w:val="003A487F"/>
    <w:rsid w:val="003A555F"/>
    <w:rsid w:val="003A722E"/>
    <w:rsid w:val="003A7854"/>
    <w:rsid w:val="003A7A82"/>
    <w:rsid w:val="003B0C2B"/>
    <w:rsid w:val="003B17A1"/>
    <w:rsid w:val="003B2BA7"/>
    <w:rsid w:val="003B4C67"/>
    <w:rsid w:val="003B58F5"/>
    <w:rsid w:val="003B68EF"/>
    <w:rsid w:val="003B6973"/>
    <w:rsid w:val="003C0782"/>
    <w:rsid w:val="003C1672"/>
    <w:rsid w:val="003C1E36"/>
    <w:rsid w:val="003C464E"/>
    <w:rsid w:val="003C63A3"/>
    <w:rsid w:val="003C6A22"/>
    <w:rsid w:val="003C7685"/>
    <w:rsid w:val="003C7C6A"/>
    <w:rsid w:val="003D0E0D"/>
    <w:rsid w:val="003D11F1"/>
    <w:rsid w:val="003D3E32"/>
    <w:rsid w:val="003D41D3"/>
    <w:rsid w:val="003D4EC7"/>
    <w:rsid w:val="003D58B0"/>
    <w:rsid w:val="003D636B"/>
    <w:rsid w:val="003D66E0"/>
    <w:rsid w:val="003D6AAF"/>
    <w:rsid w:val="003E2090"/>
    <w:rsid w:val="003E322B"/>
    <w:rsid w:val="003E3CC5"/>
    <w:rsid w:val="003E3FF4"/>
    <w:rsid w:val="003E4151"/>
    <w:rsid w:val="003E5AEB"/>
    <w:rsid w:val="003E5B5E"/>
    <w:rsid w:val="003E64F7"/>
    <w:rsid w:val="003E701B"/>
    <w:rsid w:val="003F059C"/>
    <w:rsid w:val="003F0852"/>
    <w:rsid w:val="003F1610"/>
    <w:rsid w:val="003F388D"/>
    <w:rsid w:val="003F44E5"/>
    <w:rsid w:val="003F6253"/>
    <w:rsid w:val="0040174E"/>
    <w:rsid w:val="0040455E"/>
    <w:rsid w:val="00406BEB"/>
    <w:rsid w:val="00406DEE"/>
    <w:rsid w:val="00407154"/>
    <w:rsid w:val="00411240"/>
    <w:rsid w:val="0041216B"/>
    <w:rsid w:val="00412759"/>
    <w:rsid w:val="004127CC"/>
    <w:rsid w:val="00412DF7"/>
    <w:rsid w:val="00413684"/>
    <w:rsid w:val="004136DE"/>
    <w:rsid w:val="00414090"/>
    <w:rsid w:val="00415046"/>
    <w:rsid w:val="00416906"/>
    <w:rsid w:val="00416E1D"/>
    <w:rsid w:val="00417D0E"/>
    <w:rsid w:val="00417FB7"/>
    <w:rsid w:val="004204E5"/>
    <w:rsid w:val="004210E9"/>
    <w:rsid w:val="00425304"/>
    <w:rsid w:val="00426983"/>
    <w:rsid w:val="00430B51"/>
    <w:rsid w:val="004328E5"/>
    <w:rsid w:val="0043314D"/>
    <w:rsid w:val="00433937"/>
    <w:rsid w:val="004356AE"/>
    <w:rsid w:val="00435FA7"/>
    <w:rsid w:val="004379F6"/>
    <w:rsid w:val="00437A08"/>
    <w:rsid w:val="004410F4"/>
    <w:rsid w:val="00441F31"/>
    <w:rsid w:val="00442EA1"/>
    <w:rsid w:val="00444D0B"/>
    <w:rsid w:val="00447017"/>
    <w:rsid w:val="00447095"/>
    <w:rsid w:val="004509CC"/>
    <w:rsid w:val="00450E05"/>
    <w:rsid w:val="004512C3"/>
    <w:rsid w:val="00453A9C"/>
    <w:rsid w:val="00453FB8"/>
    <w:rsid w:val="00456A2A"/>
    <w:rsid w:val="00457848"/>
    <w:rsid w:val="004601B0"/>
    <w:rsid w:val="004605E0"/>
    <w:rsid w:val="0046087C"/>
    <w:rsid w:val="00461D3F"/>
    <w:rsid w:val="00462849"/>
    <w:rsid w:val="00462BE6"/>
    <w:rsid w:val="004639CE"/>
    <w:rsid w:val="00463F32"/>
    <w:rsid w:val="00464DA8"/>
    <w:rsid w:val="0047039A"/>
    <w:rsid w:val="00470C3D"/>
    <w:rsid w:val="00470F89"/>
    <w:rsid w:val="00471EFA"/>
    <w:rsid w:val="00472CD9"/>
    <w:rsid w:val="00473BEE"/>
    <w:rsid w:val="004741F7"/>
    <w:rsid w:val="004767F6"/>
    <w:rsid w:val="00477084"/>
    <w:rsid w:val="00484452"/>
    <w:rsid w:val="0048497F"/>
    <w:rsid w:val="0048565B"/>
    <w:rsid w:val="00486D05"/>
    <w:rsid w:val="004873A4"/>
    <w:rsid w:val="00490D83"/>
    <w:rsid w:val="004911C8"/>
    <w:rsid w:val="00491250"/>
    <w:rsid w:val="00491707"/>
    <w:rsid w:val="00492129"/>
    <w:rsid w:val="00494452"/>
    <w:rsid w:val="004958B9"/>
    <w:rsid w:val="00496871"/>
    <w:rsid w:val="004974F6"/>
    <w:rsid w:val="004A01E5"/>
    <w:rsid w:val="004A1600"/>
    <w:rsid w:val="004A160A"/>
    <w:rsid w:val="004A3A48"/>
    <w:rsid w:val="004A3D58"/>
    <w:rsid w:val="004A42C2"/>
    <w:rsid w:val="004A44F9"/>
    <w:rsid w:val="004A4869"/>
    <w:rsid w:val="004A4990"/>
    <w:rsid w:val="004A4D81"/>
    <w:rsid w:val="004A6B1B"/>
    <w:rsid w:val="004A7043"/>
    <w:rsid w:val="004A7926"/>
    <w:rsid w:val="004B055B"/>
    <w:rsid w:val="004B1DC3"/>
    <w:rsid w:val="004B2185"/>
    <w:rsid w:val="004B2476"/>
    <w:rsid w:val="004B2E2C"/>
    <w:rsid w:val="004B6487"/>
    <w:rsid w:val="004B64B2"/>
    <w:rsid w:val="004B675E"/>
    <w:rsid w:val="004C1B23"/>
    <w:rsid w:val="004C1EE8"/>
    <w:rsid w:val="004C230B"/>
    <w:rsid w:val="004C235F"/>
    <w:rsid w:val="004C29E9"/>
    <w:rsid w:val="004C4C27"/>
    <w:rsid w:val="004C518A"/>
    <w:rsid w:val="004C6304"/>
    <w:rsid w:val="004C6B7E"/>
    <w:rsid w:val="004C75B2"/>
    <w:rsid w:val="004D27AF"/>
    <w:rsid w:val="004D3069"/>
    <w:rsid w:val="004D382A"/>
    <w:rsid w:val="004D3CD6"/>
    <w:rsid w:val="004D4396"/>
    <w:rsid w:val="004D4575"/>
    <w:rsid w:val="004D4D46"/>
    <w:rsid w:val="004D5A4C"/>
    <w:rsid w:val="004D5ED7"/>
    <w:rsid w:val="004D637E"/>
    <w:rsid w:val="004E2F70"/>
    <w:rsid w:val="004E3691"/>
    <w:rsid w:val="004E4018"/>
    <w:rsid w:val="004E5707"/>
    <w:rsid w:val="004E690A"/>
    <w:rsid w:val="004F177D"/>
    <w:rsid w:val="004F29F7"/>
    <w:rsid w:val="004F3B0F"/>
    <w:rsid w:val="004F3E11"/>
    <w:rsid w:val="004F42E0"/>
    <w:rsid w:val="004F4E7C"/>
    <w:rsid w:val="004F7247"/>
    <w:rsid w:val="004F79B7"/>
    <w:rsid w:val="00500C6F"/>
    <w:rsid w:val="00501696"/>
    <w:rsid w:val="00501973"/>
    <w:rsid w:val="0050258C"/>
    <w:rsid w:val="00503423"/>
    <w:rsid w:val="0050352F"/>
    <w:rsid w:val="00506DFA"/>
    <w:rsid w:val="0050793A"/>
    <w:rsid w:val="00507D5B"/>
    <w:rsid w:val="00507EF9"/>
    <w:rsid w:val="005104C8"/>
    <w:rsid w:val="0051090D"/>
    <w:rsid w:val="00510CB0"/>
    <w:rsid w:val="00511860"/>
    <w:rsid w:val="00513D2C"/>
    <w:rsid w:val="00515120"/>
    <w:rsid w:val="00516BD1"/>
    <w:rsid w:val="00516FFE"/>
    <w:rsid w:val="005175F5"/>
    <w:rsid w:val="005203D8"/>
    <w:rsid w:val="0052071B"/>
    <w:rsid w:val="00522865"/>
    <w:rsid w:val="0052296E"/>
    <w:rsid w:val="00522F0E"/>
    <w:rsid w:val="00522F15"/>
    <w:rsid w:val="00522FC5"/>
    <w:rsid w:val="0052344B"/>
    <w:rsid w:val="005237C3"/>
    <w:rsid w:val="00523D3D"/>
    <w:rsid w:val="00523F80"/>
    <w:rsid w:val="00524A3E"/>
    <w:rsid w:val="00524ECC"/>
    <w:rsid w:val="005254E2"/>
    <w:rsid w:val="005258DD"/>
    <w:rsid w:val="005276AD"/>
    <w:rsid w:val="005307D0"/>
    <w:rsid w:val="0053277A"/>
    <w:rsid w:val="005345F7"/>
    <w:rsid w:val="0053654C"/>
    <w:rsid w:val="0054080C"/>
    <w:rsid w:val="0054469E"/>
    <w:rsid w:val="00544CA5"/>
    <w:rsid w:val="00545183"/>
    <w:rsid w:val="0054547B"/>
    <w:rsid w:val="00546874"/>
    <w:rsid w:val="00550F3B"/>
    <w:rsid w:val="00551DEE"/>
    <w:rsid w:val="0055329A"/>
    <w:rsid w:val="005537F0"/>
    <w:rsid w:val="00554B2C"/>
    <w:rsid w:val="0055654F"/>
    <w:rsid w:val="005605DF"/>
    <w:rsid w:val="00560625"/>
    <w:rsid w:val="00561437"/>
    <w:rsid w:val="005629FB"/>
    <w:rsid w:val="00562DCB"/>
    <w:rsid w:val="0056425D"/>
    <w:rsid w:val="005645D6"/>
    <w:rsid w:val="00564691"/>
    <w:rsid w:val="00565DAD"/>
    <w:rsid w:val="00567514"/>
    <w:rsid w:val="00567DE5"/>
    <w:rsid w:val="00570A23"/>
    <w:rsid w:val="0057121A"/>
    <w:rsid w:val="00572398"/>
    <w:rsid w:val="00573AA7"/>
    <w:rsid w:val="00575D41"/>
    <w:rsid w:val="00575FEB"/>
    <w:rsid w:val="00580373"/>
    <w:rsid w:val="0058044B"/>
    <w:rsid w:val="0058095F"/>
    <w:rsid w:val="0058238A"/>
    <w:rsid w:val="00582587"/>
    <w:rsid w:val="0058348E"/>
    <w:rsid w:val="00585273"/>
    <w:rsid w:val="005900E8"/>
    <w:rsid w:val="0059120D"/>
    <w:rsid w:val="005937BA"/>
    <w:rsid w:val="00594B69"/>
    <w:rsid w:val="00595797"/>
    <w:rsid w:val="00595A20"/>
    <w:rsid w:val="005A04C8"/>
    <w:rsid w:val="005A0E01"/>
    <w:rsid w:val="005A17E9"/>
    <w:rsid w:val="005A252C"/>
    <w:rsid w:val="005A2F50"/>
    <w:rsid w:val="005A36C5"/>
    <w:rsid w:val="005A3CC7"/>
    <w:rsid w:val="005A3D94"/>
    <w:rsid w:val="005A4C0D"/>
    <w:rsid w:val="005A55B7"/>
    <w:rsid w:val="005A57A8"/>
    <w:rsid w:val="005A5FA1"/>
    <w:rsid w:val="005B0F4D"/>
    <w:rsid w:val="005B2162"/>
    <w:rsid w:val="005B27F4"/>
    <w:rsid w:val="005B3730"/>
    <w:rsid w:val="005B3AF8"/>
    <w:rsid w:val="005B4D87"/>
    <w:rsid w:val="005B5DB8"/>
    <w:rsid w:val="005C093F"/>
    <w:rsid w:val="005C1BCD"/>
    <w:rsid w:val="005C1F89"/>
    <w:rsid w:val="005C23C6"/>
    <w:rsid w:val="005C2FDE"/>
    <w:rsid w:val="005C4D44"/>
    <w:rsid w:val="005C544C"/>
    <w:rsid w:val="005D1430"/>
    <w:rsid w:val="005D1872"/>
    <w:rsid w:val="005D30DE"/>
    <w:rsid w:val="005D3C9E"/>
    <w:rsid w:val="005D4C36"/>
    <w:rsid w:val="005D5662"/>
    <w:rsid w:val="005D6E59"/>
    <w:rsid w:val="005D743A"/>
    <w:rsid w:val="005D7C24"/>
    <w:rsid w:val="005E1775"/>
    <w:rsid w:val="005E20FA"/>
    <w:rsid w:val="005E4627"/>
    <w:rsid w:val="005E52E0"/>
    <w:rsid w:val="005E7074"/>
    <w:rsid w:val="005E7982"/>
    <w:rsid w:val="005F0055"/>
    <w:rsid w:val="005F0529"/>
    <w:rsid w:val="005F107D"/>
    <w:rsid w:val="005F3A4E"/>
    <w:rsid w:val="005F3BC3"/>
    <w:rsid w:val="005F6130"/>
    <w:rsid w:val="00600775"/>
    <w:rsid w:val="006020E5"/>
    <w:rsid w:val="00602550"/>
    <w:rsid w:val="006041CD"/>
    <w:rsid w:val="006058ED"/>
    <w:rsid w:val="0061031F"/>
    <w:rsid w:val="0061361C"/>
    <w:rsid w:val="00614512"/>
    <w:rsid w:val="00614EF3"/>
    <w:rsid w:val="0061581E"/>
    <w:rsid w:val="006161F6"/>
    <w:rsid w:val="006168DE"/>
    <w:rsid w:val="006202EC"/>
    <w:rsid w:val="006214D3"/>
    <w:rsid w:val="0062407A"/>
    <w:rsid w:val="006258AA"/>
    <w:rsid w:val="00626159"/>
    <w:rsid w:val="00626D6E"/>
    <w:rsid w:val="00627488"/>
    <w:rsid w:val="006319BF"/>
    <w:rsid w:val="00632D05"/>
    <w:rsid w:val="00632DD8"/>
    <w:rsid w:val="0063302B"/>
    <w:rsid w:val="00633207"/>
    <w:rsid w:val="00634487"/>
    <w:rsid w:val="0063518E"/>
    <w:rsid w:val="00635CAD"/>
    <w:rsid w:val="0063687D"/>
    <w:rsid w:val="006370F0"/>
    <w:rsid w:val="00637E84"/>
    <w:rsid w:val="0064213E"/>
    <w:rsid w:val="006422D0"/>
    <w:rsid w:val="006422D3"/>
    <w:rsid w:val="00645F00"/>
    <w:rsid w:val="0065106F"/>
    <w:rsid w:val="00651D4B"/>
    <w:rsid w:val="006535AE"/>
    <w:rsid w:val="006558F8"/>
    <w:rsid w:val="006578C6"/>
    <w:rsid w:val="00657A9F"/>
    <w:rsid w:val="0066078E"/>
    <w:rsid w:val="00660AA6"/>
    <w:rsid w:val="006612D1"/>
    <w:rsid w:val="006626DA"/>
    <w:rsid w:val="006632C3"/>
    <w:rsid w:val="006639CD"/>
    <w:rsid w:val="00663A69"/>
    <w:rsid w:val="0066590C"/>
    <w:rsid w:val="00665919"/>
    <w:rsid w:val="00665C71"/>
    <w:rsid w:val="0066602F"/>
    <w:rsid w:val="006705B8"/>
    <w:rsid w:val="00670827"/>
    <w:rsid w:val="006712F8"/>
    <w:rsid w:val="00671AA1"/>
    <w:rsid w:val="00673BD3"/>
    <w:rsid w:val="0067438B"/>
    <w:rsid w:val="00674902"/>
    <w:rsid w:val="00674C47"/>
    <w:rsid w:val="00675623"/>
    <w:rsid w:val="00675858"/>
    <w:rsid w:val="00675D82"/>
    <w:rsid w:val="00676FE4"/>
    <w:rsid w:val="0067766F"/>
    <w:rsid w:val="00677735"/>
    <w:rsid w:val="006827F5"/>
    <w:rsid w:val="006831BB"/>
    <w:rsid w:val="0068327B"/>
    <w:rsid w:val="00684871"/>
    <w:rsid w:val="00684F12"/>
    <w:rsid w:val="00685036"/>
    <w:rsid w:val="0068607E"/>
    <w:rsid w:val="00686471"/>
    <w:rsid w:val="00686752"/>
    <w:rsid w:val="00687DAE"/>
    <w:rsid w:val="006916B9"/>
    <w:rsid w:val="00691FA6"/>
    <w:rsid w:val="00692CD1"/>
    <w:rsid w:val="0069477B"/>
    <w:rsid w:val="006948AF"/>
    <w:rsid w:val="00695B83"/>
    <w:rsid w:val="0069628F"/>
    <w:rsid w:val="006A0025"/>
    <w:rsid w:val="006A0C28"/>
    <w:rsid w:val="006A5BA7"/>
    <w:rsid w:val="006A65E1"/>
    <w:rsid w:val="006A6976"/>
    <w:rsid w:val="006A771D"/>
    <w:rsid w:val="006B1352"/>
    <w:rsid w:val="006B148A"/>
    <w:rsid w:val="006B456C"/>
    <w:rsid w:val="006B6D98"/>
    <w:rsid w:val="006B7C12"/>
    <w:rsid w:val="006C00B1"/>
    <w:rsid w:val="006C1F1D"/>
    <w:rsid w:val="006C33C0"/>
    <w:rsid w:val="006C366E"/>
    <w:rsid w:val="006C380A"/>
    <w:rsid w:val="006C3ABF"/>
    <w:rsid w:val="006C45DF"/>
    <w:rsid w:val="006C4C80"/>
    <w:rsid w:val="006D0681"/>
    <w:rsid w:val="006D0A04"/>
    <w:rsid w:val="006D1648"/>
    <w:rsid w:val="006D564B"/>
    <w:rsid w:val="006D6EBE"/>
    <w:rsid w:val="006D7B5F"/>
    <w:rsid w:val="006D7DED"/>
    <w:rsid w:val="006E0083"/>
    <w:rsid w:val="006E04F3"/>
    <w:rsid w:val="006E08F3"/>
    <w:rsid w:val="006E1A64"/>
    <w:rsid w:val="006E2241"/>
    <w:rsid w:val="006E32A3"/>
    <w:rsid w:val="006E3AAE"/>
    <w:rsid w:val="006E3F2E"/>
    <w:rsid w:val="006E65A6"/>
    <w:rsid w:val="006E6B94"/>
    <w:rsid w:val="006E6D8D"/>
    <w:rsid w:val="006E7AAE"/>
    <w:rsid w:val="006F14FE"/>
    <w:rsid w:val="006F4362"/>
    <w:rsid w:val="006F7A5C"/>
    <w:rsid w:val="00700456"/>
    <w:rsid w:val="007025CC"/>
    <w:rsid w:val="007027BD"/>
    <w:rsid w:val="00702E13"/>
    <w:rsid w:val="00703874"/>
    <w:rsid w:val="00703ADA"/>
    <w:rsid w:val="00703C3E"/>
    <w:rsid w:val="00705928"/>
    <w:rsid w:val="007074F0"/>
    <w:rsid w:val="00710908"/>
    <w:rsid w:val="00711574"/>
    <w:rsid w:val="00711EA0"/>
    <w:rsid w:val="00712DD0"/>
    <w:rsid w:val="00715D52"/>
    <w:rsid w:val="0071666C"/>
    <w:rsid w:val="00716C7C"/>
    <w:rsid w:val="007172C4"/>
    <w:rsid w:val="00722AE8"/>
    <w:rsid w:val="007243BE"/>
    <w:rsid w:val="00725823"/>
    <w:rsid w:val="00725E9B"/>
    <w:rsid w:val="007261D2"/>
    <w:rsid w:val="00726E61"/>
    <w:rsid w:val="007277F4"/>
    <w:rsid w:val="007301D5"/>
    <w:rsid w:val="0073020C"/>
    <w:rsid w:val="00731695"/>
    <w:rsid w:val="00731979"/>
    <w:rsid w:val="00731AF0"/>
    <w:rsid w:val="007324FF"/>
    <w:rsid w:val="00734037"/>
    <w:rsid w:val="00736303"/>
    <w:rsid w:val="00736B86"/>
    <w:rsid w:val="00737AD8"/>
    <w:rsid w:val="00740BF8"/>
    <w:rsid w:val="007416E9"/>
    <w:rsid w:val="00741BA3"/>
    <w:rsid w:val="00742C09"/>
    <w:rsid w:val="0074353B"/>
    <w:rsid w:val="0074640C"/>
    <w:rsid w:val="00750700"/>
    <w:rsid w:val="00750F2C"/>
    <w:rsid w:val="00751330"/>
    <w:rsid w:val="00752766"/>
    <w:rsid w:val="00754686"/>
    <w:rsid w:val="007549FA"/>
    <w:rsid w:val="00754BC4"/>
    <w:rsid w:val="00754E43"/>
    <w:rsid w:val="00756303"/>
    <w:rsid w:val="00756D76"/>
    <w:rsid w:val="00756F27"/>
    <w:rsid w:val="00757391"/>
    <w:rsid w:val="00757A14"/>
    <w:rsid w:val="00761859"/>
    <w:rsid w:val="00761F1D"/>
    <w:rsid w:val="00762C01"/>
    <w:rsid w:val="00763023"/>
    <w:rsid w:val="00763D2B"/>
    <w:rsid w:val="00763FA4"/>
    <w:rsid w:val="00765A97"/>
    <w:rsid w:val="00766640"/>
    <w:rsid w:val="00766912"/>
    <w:rsid w:val="007673DE"/>
    <w:rsid w:val="00767CA2"/>
    <w:rsid w:val="00771419"/>
    <w:rsid w:val="0077178D"/>
    <w:rsid w:val="00771E4A"/>
    <w:rsid w:val="00772E5B"/>
    <w:rsid w:val="00773B1A"/>
    <w:rsid w:val="00773E49"/>
    <w:rsid w:val="007753C8"/>
    <w:rsid w:val="00780E7A"/>
    <w:rsid w:val="0078338E"/>
    <w:rsid w:val="00786DC0"/>
    <w:rsid w:val="007876FB"/>
    <w:rsid w:val="00787AA8"/>
    <w:rsid w:val="007908CA"/>
    <w:rsid w:val="00791B8C"/>
    <w:rsid w:val="00792FD4"/>
    <w:rsid w:val="0079365E"/>
    <w:rsid w:val="007954EB"/>
    <w:rsid w:val="00797F87"/>
    <w:rsid w:val="007A1711"/>
    <w:rsid w:val="007A2EEB"/>
    <w:rsid w:val="007A330B"/>
    <w:rsid w:val="007A3F28"/>
    <w:rsid w:val="007A491C"/>
    <w:rsid w:val="007A4BEC"/>
    <w:rsid w:val="007A5F39"/>
    <w:rsid w:val="007A5F5D"/>
    <w:rsid w:val="007A625B"/>
    <w:rsid w:val="007A6689"/>
    <w:rsid w:val="007B2FA7"/>
    <w:rsid w:val="007B6129"/>
    <w:rsid w:val="007C0215"/>
    <w:rsid w:val="007C06B6"/>
    <w:rsid w:val="007C10DB"/>
    <w:rsid w:val="007C3FE3"/>
    <w:rsid w:val="007C42F1"/>
    <w:rsid w:val="007C4766"/>
    <w:rsid w:val="007C5880"/>
    <w:rsid w:val="007C7316"/>
    <w:rsid w:val="007C756F"/>
    <w:rsid w:val="007D4A40"/>
    <w:rsid w:val="007D4CDE"/>
    <w:rsid w:val="007D5A9F"/>
    <w:rsid w:val="007D7192"/>
    <w:rsid w:val="007D7310"/>
    <w:rsid w:val="007D7721"/>
    <w:rsid w:val="007D7EAA"/>
    <w:rsid w:val="007E0C71"/>
    <w:rsid w:val="007E1842"/>
    <w:rsid w:val="007E3BB8"/>
    <w:rsid w:val="007E4AE6"/>
    <w:rsid w:val="007E536B"/>
    <w:rsid w:val="007E5547"/>
    <w:rsid w:val="007E57A1"/>
    <w:rsid w:val="007E65FC"/>
    <w:rsid w:val="007E7466"/>
    <w:rsid w:val="007E74D4"/>
    <w:rsid w:val="007F0346"/>
    <w:rsid w:val="007F0643"/>
    <w:rsid w:val="007F0C38"/>
    <w:rsid w:val="007F0ED2"/>
    <w:rsid w:val="007F135A"/>
    <w:rsid w:val="007F2DA4"/>
    <w:rsid w:val="007F3227"/>
    <w:rsid w:val="007F3917"/>
    <w:rsid w:val="007F4001"/>
    <w:rsid w:val="007F4C32"/>
    <w:rsid w:val="007F66AB"/>
    <w:rsid w:val="007F6D79"/>
    <w:rsid w:val="007F7E02"/>
    <w:rsid w:val="008003C3"/>
    <w:rsid w:val="0080193E"/>
    <w:rsid w:val="00805F1C"/>
    <w:rsid w:val="00806289"/>
    <w:rsid w:val="008106CF"/>
    <w:rsid w:val="00811901"/>
    <w:rsid w:val="00812CB0"/>
    <w:rsid w:val="008135B3"/>
    <w:rsid w:val="008139DF"/>
    <w:rsid w:val="0081620D"/>
    <w:rsid w:val="008173EC"/>
    <w:rsid w:val="0082106E"/>
    <w:rsid w:val="00824C4E"/>
    <w:rsid w:val="00825D63"/>
    <w:rsid w:val="00825DFD"/>
    <w:rsid w:val="00826ECB"/>
    <w:rsid w:val="0082733E"/>
    <w:rsid w:val="00827697"/>
    <w:rsid w:val="00827CD3"/>
    <w:rsid w:val="00827E5B"/>
    <w:rsid w:val="0083180F"/>
    <w:rsid w:val="008322EA"/>
    <w:rsid w:val="00833913"/>
    <w:rsid w:val="00833D55"/>
    <w:rsid w:val="008342AE"/>
    <w:rsid w:val="00834685"/>
    <w:rsid w:val="0083576E"/>
    <w:rsid w:val="008361C5"/>
    <w:rsid w:val="008378FD"/>
    <w:rsid w:val="008421D6"/>
    <w:rsid w:val="00844CE0"/>
    <w:rsid w:val="00851267"/>
    <w:rsid w:val="00852F62"/>
    <w:rsid w:val="0085322B"/>
    <w:rsid w:val="0085340C"/>
    <w:rsid w:val="00854A0E"/>
    <w:rsid w:val="00856588"/>
    <w:rsid w:val="00857828"/>
    <w:rsid w:val="00861578"/>
    <w:rsid w:val="00862C3D"/>
    <w:rsid w:val="008630AD"/>
    <w:rsid w:val="00864FEE"/>
    <w:rsid w:val="008657CE"/>
    <w:rsid w:val="00865D4D"/>
    <w:rsid w:val="00865FEC"/>
    <w:rsid w:val="00865FF8"/>
    <w:rsid w:val="0086649A"/>
    <w:rsid w:val="00866A4C"/>
    <w:rsid w:val="00866A83"/>
    <w:rsid w:val="008671A2"/>
    <w:rsid w:val="008704DB"/>
    <w:rsid w:val="00871BD2"/>
    <w:rsid w:val="00871D89"/>
    <w:rsid w:val="00872BD7"/>
    <w:rsid w:val="00875743"/>
    <w:rsid w:val="00876745"/>
    <w:rsid w:val="00880380"/>
    <w:rsid w:val="008806ED"/>
    <w:rsid w:val="00880B66"/>
    <w:rsid w:val="008812FB"/>
    <w:rsid w:val="008838C3"/>
    <w:rsid w:val="00883C29"/>
    <w:rsid w:val="008841E9"/>
    <w:rsid w:val="00884FCA"/>
    <w:rsid w:val="0088593F"/>
    <w:rsid w:val="0088664D"/>
    <w:rsid w:val="00886936"/>
    <w:rsid w:val="00887E0E"/>
    <w:rsid w:val="00890079"/>
    <w:rsid w:val="0089174F"/>
    <w:rsid w:val="008925EE"/>
    <w:rsid w:val="008926B7"/>
    <w:rsid w:val="00892E95"/>
    <w:rsid w:val="00892F09"/>
    <w:rsid w:val="008931A7"/>
    <w:rsid w:val="008948C3"/>
    <w:rsid w:val="0089542C"/>
    <w:rsid w:val="008969F1"/>
    <w:rsid w:val="00897D80"/>
    <w:rsid w:val="008A3093"/>
    <w:rsid w:val="008A46E8"/>
    <w:rsid w:val="008A5351"/>
    <w:rsid w:val="008A596B"/>
    <w:rsid w:val="008A5CB4"/>
    <w:rsid w:val="008A6A68"/>
    <w:rsid w:val="008A6B33"/>
    <w:rsid w:val="008A6DD4"/>
    <w:rsid w:val="008A7609"/>
    <w:rsid w:val="008B0373"/>
    <w:rsid w:val="008B3129"/>
    <w:rsid w:val="008B4357"/>
    <w:rsid w:val="008B523C"/>
    <w:rsid w:val="008B7057"/>
    <w:rsid w:val="008B7EFB"/>
    <w:rsid w:val="008C1393"/>
    <w:rsid w:val="008C1B66"/>
    <w:rsid w:val="008C1BE9"/>
    <w:rsid w:val="008C1FF9"/>
    <w:rsid w:val="008C3946"/>
    <w:rsid w:val="008C4D7B"/>
    <w:rsid w:val="008C637D"/>
    <w:rsid w:val="008C68D8"/>
    <w:rsid w:val="008D0547"/>
    <w:rsid w:val="008D0F5D"/>
    <w:rsid w:val="008D2065"/>
    <w:rsid w:val="008D53BC"/>
    <w:rsid w:val="008D621F"/>
    <w:rsid w:val="008D6F36"/>
    <w:rsid w:val="008D6FB8"/>
    <w:rsid w:val="008D7123"/>
    <w:rsid w:val="008D72EB"/>
    <w:rsid w:val="008E01BB"/>
    <w:rsid w:val="008E18E0"/>
    <w:rsid w:val="008E3213"/>
    <w:rsid w:val="008E34C9"/>
    <w:rsid w:val="008E3DE5"/>
    <w:rsid w:val="008E46EF"/>
    <w:rsid w:val="008E53A4"/>
    <w:rsid w:val="008E6DF5"/>
    <w:rsid w:val="008F0996"/>
    <w:rsid w:val="008F0B90"/>
    <w:rsid w:val="008F2EC6"/>
    <w:rsid w:val="008F3DA4"/>
    <w:rsid w:val="008F4359"/>
    <w:rsid w:val="008F4917"/>
    <w:rsid w:val="008F61AF"/>
    <w:rsid w:val="008F7452"/>
    <w:rsid w:val="00900A97"/>
    <w:rsid w:val="00900F60"/>
    <w:rsid w:val="00901A3E"/>
    <w:rsid w:val="00902892"/>
    <w:rsid w:val="00902AAD"/>
    <w:rsid w:val="00903F52"/>
    <w:rsid w:val="009049E4"/>
    <w:rsid w:val="00905172"/>
    <w:rsid w:val="009058DA"/>
    <w:rsid w:val="009070F6"/>
    <w:rsid w:val="00910280"/>
    <w:rsid w:val="00910991"/>
    <w:rsid w:val="00912FE2"/>
    <w:rsid w:val="00913516"/>
    <w:rsid w:val="0091475C"/>
    <w:rsid w:val="00914AEA"/>
    <w:rsid w:val="009155AF"/>
    <w:rsid w:val="00916827"/>
    <w:rsid w:val="009172F8"/>
    <w:rsid w:val="009208C0"/>
    <w:rsid w:val="00921951"/>
    <w:rsid w:val="0092316A"/>
    <w:rsid w:val="00923753"/>
    <w:rsid w:val="00923EAB"/>
    <w:rsid w:val="009250AB"/>
    <w:rsid w:val="00926C3B"/>
    <w:rsid w:val="00930E43"/>
    <w:rsid w:val="00931381"/>
    <w:rsid w:val="009328BB"/>
    <w:rsid w:val="00934B18"/>
    <w:rsid w:val="00935600"/>
    <w:rsid w:val="0093593F"/>
    <w:rsid w:val="00936712"/>
    <w:rsid w:val="00937BBE"/>
    <w:rsid w:val="00942185"/>
    <w:rsid w:val="00944638"/>
    <w:rsid w:val="00944A4F"/>
    <w:rsid w:val="009450BE"/>
    <w:rsid w:val="009453C6"/>
    <w:rsid w:val="009453DC"/>
    <w:rsid w:val="009456C5"/>
    <w:rsid w:val="0094592D"/>
    <w:rsid w:val="009463DF"/>
    <w:rsid w:val="009466A1"/>
    <w:rsid w:val="00947F46"/>
    <w:rsid w:val="00950900"/>
    <w:rsid w:val="00953F70"/>
    <w:rsid w:val="00956A7D"/>
    <w:rsid w:val="00957733"/>
    <w:rsid w:val="00957999"/>
    <w:rsid w:val="00960A73"/>
    <w:rsid w:val="0096149A"/>
    <w:rsid w:val="009620F2"/>
    <w:rsid w:val="00962E12"/>
    <w:rsid w:val="009633DF"/>
    <w:rsid w:val="00964334"/>
    <w:rsid w:val="00965878"/>
    <w:rsid w:val="009665DC"/>
    <w:rsid w:val="00970436"/>
    <w:rsid w:val="00973143"/>
    <w:rsid w:val="00974DBA"/>
    <w:rsid w:val="009750AA"/>
    <w:rsid w:val="00975A49"/>
    <w:rsid w:val="00977967"/>
    <w:rsid w:val="00977D5F"/>
    <w:rsid w:val="0098031F"/>
    <w:rsid w:val="00980794"/>
    <w:rsid w:val="0098101D"/>
    <w:rsid w:val="0098309C"/>
    <w:rsid w:val="00983E58"/>
    <w:rsid w:val="009849BE"/>
    <w:rsid w:val="0098581B"/>
    <w:rsid w:val="009867D1"/>
    <w:rsid w:val="00986DA4"/>
    <w:rsid w:val="00987D3B"/>
    <w:rsid w:val="00990D3F"/>
    <w:rsid w:val="0099239D"/>
    <w:rsid w:val="00995D3B"/>
    <w:rsid w:val="0099625F"/>
    <w:rsid w:val="009A0302"/>
    <w:rsid w:val="009A13F2"/>
    <w:rsid w:val="009A1EF3"/>
    <w:rsid w:val="009A2844"/>
    <w:rsid w:val="009A39CE"/>
    <w:rsid w:val="009A5803"/>
    <w:rsid w:val="009A5A2A"/>
    <w:rsid w:val="009A6693"/>
    <w:rsid w:val="009A66BA"/>
    <w:rsid w:val="009A6E20"/>
    <w:rsid w:val="009B0551"/>
    <w:rsid w:val="009B0CC3"/>
    <w:rsid w:val="009B1BDE"/>
    <w:rsid w:val="009B1F76"/>
    <w:rsid w:val="009B2680"/>
    <w:rsid w:val="009B3278"/>
    <w:rsid w:val="009B3CBD"/>
    <w:rsid w:val="009B4348"/>
    <w:rsid w:val="009B52BC"/>
    <w:rsid w:val="009B541F"/>
    <w:rsid w:val="009B564A"/>
    <w:rsid w:val="009B598E"/>
    <w:rsid w:val="009B5B65"/>
    <w:rsid w:val="009B6FA0"/>
    <w:rsid w:val="009B7483"/>
    <w:rsid w:val="009C1F94"/>
    <w:rsid w:val="009C3117"/>
    <w:rsid w:val="009C4AF7"/>
    <w:rsid w:val="009C7B14"/>
    <w:rsid w:val="009D00B1"/>
    <w:rsid w:val="009D04F7"/>
    <w:rsid w:val="009D4312"/>
    <w:rsid w:val="009D531E"/>
    <w:rsid w:val="009D55EF"/>
    <w:rsid w:val="009D74D4"/>
    <w:rsid w:val="009D7D4E"/>
    <w:rsid w:val="009E0C59"/>
    <w:rsid w:val="009E0FB2"/>
    <w:rsid w:val="009E2CA3"/>
    <w:rsid w:val="009E3842"/>
    <w:rsid w:val="009E46A7"/>
    <w:rsid w:val="009E4DD9"/>
    <w:rsid w:val="009E5B1A"/>
    <w:rsid w:val="009E5B75"/>
    <w:rsid w:val="009F0F37"/>
    <w:rsid w:val="009F2B28"/>
    <w:rsid w:val="009F3224"/>
    <w:rsid w:val="009F35F6"/>
    <w:rsid w:val="009F394A"/>
    <w:rsid w:val="009F3F2D"/>
    <w:rsid w:val="009F53CD"/>
    <w:rsid w:val="009F5E32"/>
    <w:rsid w:val="009F64C0"/>
    <w:rsid w:val="009F6B91"/>
    <w:rsid w:val="009F7FA3"/>
    <w:rsid w:val="00A01B17"/>
    <w:rsid w:val="00A01E59"/>
    <w:rsid w:val="00A02A6F"/>
    <w:rsid w:val="00A02C4C"/>
    <w:rsid w:val="00A03793"/>
    <w:rsid w:val="00A037CF"/>
    <w:rsid w:val="00A03D3E"/>
    <w:rsid w:val="00A04433"/>
    <w:rsid w:val="00A044F6"/>
    <w:rsid w:val="00A046E7"/>
    <w:rsid w:val="00A05E55"/>
    <w:rsid w:val="00A10242"/>
    <w:rsid w:val="00A1051C"/>
    <w:rsid w:val="00A12EAF"/>
    <w:rsid w:val="00A15675"/>
    <w:rsid w:val="00A15A99"/>
    <w:rsid w:val="00A1745C"/>
    <w:rsid w:val="00A216BC"/>
    <w:rsid w:val="00A22E66"/>
    <w:rsid w:val="00A24392"/>
    <w:rsid w:val="00A24A59"/>
    <w:rsid w:val="00A25490"/>
    <w:rsid w:val="00A265E7"/>
    <w:rsid w:val="00A26B86"/>
    <w:rsid w:val="00A271ED"/>
    <w:rsid w:val="00A32FD5"/>
    <w:rsid w:val="00A33C93"/>
    <w:rsid w:val="00A342D6"/>
    <w:rsid w:val="00A36233"/>
    <w:rsid w:val="00A36690"/>
    <w:rsid w:val="00A36A72"/>
    <w:rsid w:val="00A37289"/>
    <w:rsid w:val="00A3777C"/>
    <w:rsid w:val="00A40F50"/>
    <w:rsid w:val="00A44E9C"/>
    <w:rsid w:val="00A50D1C"/>
    <w:rsid w:val="00A527F6"/>
    <w:rsid w:val="00A53085"/>
    <w:rsid w:val="00A614E0"/>
    <w:rsid w:val="00A6162A"/>
    <w:rsid w:val="00A6210C"/>
    <w:rsid w:val="00A62B8A"/>
    <w:rsid w:val="00A64B6E"/>
    <w:rsid w:val="00A65401"/>
    <w:rsid w:val="00A66173"/>
    <w:rsid w:val="00A70503"/>
    <w:rsid w:val="00A70E54"/>
    <w:rsid w:val="00A73270"/>
    <w:rsid w:val="00A73995"/>
    <w:rsid w:val="00A74329"/>
    <w:rsid w:val="00A74765"/>
    <w:rsid w:val="00A75F90"/>
    <w:rsid w:val="00A7613B"/>
    <w:rsid w:val="00A76C5E"/>
    <w:rsid w:val="00A77BF7"/>
    <w:rsid w:val="00A800C0"/>
    <w:rsid w:val="00A805D3"/>
    <w:rsid w:val="00A80DA2"/>
    <w:rsid w:val="00A84A1C"/>
    <w:rsid w:val="00A84B19"/>
    <w:rsid w:val="00A86ED8"/>
    <w:rsid w:val="00A91D84"/>
    <w:rsid w:val="00A94EE1"/>
    <w:rsid w:val="00A958AB"/>
    <w:rsid w:val="00A95F2F"/>
    <w:rsid w:val="00A964EC"/>
    <w:rsid w:val="00A9723A"/>
    <w:rsid w:val="00A97A1F"/>
    <w:rsid w:val="00AA0D83"/>
    <w:rsid w:val="00AA1CD0"/>
    <w:rsid w:val="00AA25EB"/>
    <w:rsid w:val="00AA2D71"/>
    <w:rsid w:val="00AA3BC4"/>
    <w:rsid w:val="00AA3F04"/>
    <w:rsid w:val="00AA5171"/>
    <w:rsid w:val="00AB1324"/>
    <w:rsid w:val="00AB2385"/>
    <w:rsid w:val="00AB3A26"/>
    <w:rsid w:val="00AB5FA6"/>
    <w:rsid w:val="00AC0C1E"/>
    <w:rsid w:val="00AC17D5"/>
    <w:rsid w:val="00AC1E2A"/>
    <w:rsid w:val="00AC1F6E"/>
    <w:rsid w:val="00AC3161"/>
    <w:rsid w:val="00AC5C85"/>
    <w:rsid w:val="00AC62CD"/>
    <w:rsid w:val="00AC7615"/>
    <w:rsid w:val="00AC798C"/>
    <w:rsid w:val="00AD10A7"/>
    <w:rsid w:val="00AD1A7C"/>
    <w:rsid w:val="00AD2FD1"/>
    <w:rsid w:val="00AD3E2B"/>
    <w:rsid w:val="00AD72B2"/>
    <w:rsid w:val="00AD75B4"/>
    <w:rsid w:val="00AE04F3"/>
    <w:rsid w:val="00AE056C"/>
    <w:rsid w:val="00AE1113"/>
    <w:rsid w:val="00AE2826"/>
    <w:rsid w:val="00AE5794"/>
    <w:rsid w:val="00AE6212"/>
    <w:rsid w:val="00AE7DAF"/>
    <w:rsid w:val="00AE7F8C"/>
    <w:rsid w:val="00AF4B30"/>
    <w:rsid w:val="00AF5395"/>
    <w:rsid w:val="00AF569B"/>
    <w:rsid w:val="00B01B9A"/>
    <w:rsid w:val="00B02819"/>
    <w:rsid w:val="00B02F08"/>
    <w:rsid w:val="00B04754"/>
    <w:rsid w:val="00B04DDD"/>
    <w:rsid w:val="00B07D6D"/>
    <w:rsid w:val="00B108CD"/>
    <w:rsid w:val="00B11A03"/>
    <w:rsid w:val="00B130A3"/>
    <w:rsid w:val="00B1379A"/>
    <w:rsid w:val="00B147A8"/>
    <w:rsid w:val="00B14D10"/>
    <w:rsid w:val="00B14E4E"/>
    <w:rsid w:val="00B150FE"/>
    <w:rsid w:val="00B179A0"/>
    <w:rsid w:val="00B20D03"/>
    <w:rsid w:val="00B2284F"/>
    <w:rsid w:val="00B240A6"/>
    <w:rsid w:val="00B241AC"/>
    <w:rsid w:val="00B24BAC"/>
    <w:rsid w:val="00B271ED"/>
    <w:rsid w:val="00B306AC"/>
    <w:rsid w:val="00B30986"/>
    <w:rsid w:val="00B30A2A"/>
    <w:rsid w:val="00B30AAD"/>
    <w:rsid w:val="00B30F58"/>
    <w:rsid w:val="00B3154B"/>
    <w:rsid w:val="00B31B82"/>
    <w:rsid w:val="00B32C4B"/>
    <w:rsid w:val="00B32EC9"/>
    <w:rsid w:val="00B342B9"/>
    <w:rsid w:val="00B346D2"/>
    <w:rsid w:val="00B40BB4"/>
    <w:rsid w:val="00B41F70"/>
    <w:rsid w:val="00B4234F"/>
    <w:rsid w:val="00B42BB5"/>
    <w:rsid w:val="00B43374"/>
    <w:rsid w:val="00B43F97"/>
    <w:rsid w:val="00B464A9"/>
    <w:rsid w:val="00B51AC3"/>
    <w:rsid w:val="00B527CA"/>
    <w:rsid w:val="00B53C88"/>
    <w:rsid w:val="00B568B9"/>
    <w:rsid w:val="00B61293"/>
    <w:rsid w:val="00B620F8"/>
    <w:rsid w:val="00B6224F"/>
    <w:rsid w:val="00B64B62"/>
    <w:rsid w:val="00B6690A"/>
    <w:rsid w:val="00B67319"/>
    <w:rsid w:val="00B712C0"/>
    <w:rsid w:val="00B728AE"/>
    <w:rsid w:val="00B730C7"/>
    <w:rsid w:val="00B736F5"/>
    <w:rsid w:val="00B745D7"/>
    <w:rsid w:val="00B74CEF"/>
    <w:rsid w:val="00B755DC"/>
    <w:rsid w:val="00B76328"/>
    <w:rsid w:val="00B76E7A"/>
    <w:rsid w:val="00B7752C"/>
    <w:rsid w:val="00B77F63"/>
    <w:rsid w:val="00B824C9"/>
    <w:rsid w:val="00B82860"/>
    <w:rsid w:val="00B83A66"/>
    <w:rsid w:val="00B84CFA"/>
    <w:rsid w:val="00B84D8A"/>
    <w:rsid w:val="00B90C3F"/>
    <w:rsid w:val="00B93413"/>
    <w:rsid w:val="00B936EE"/>
    <w:rsid w:val="00B939C8"/>
    <w:rsid w:val="00B93D93"/>
    <w:rsid w:val="00B943E9"/>
    <w:rsid w:val="00B94C3A"/>
    <w:rsid w:val="00B95EFB"/>
    <w:rsid w:val="00B97495"/>
    <w:rsid w:val="00B974FE"/>
    <w:rsid w:val="00B97997"/>
    <w:rsid w:val="00BA16D3"/>
    <w:rsid w:val="00BA39A8"/>
    <w:rsid w:val="00BA3A2F"/>
    <w:rsid w:val="00BA3B09"/>
    <w:rsid w:val="00BA4071"/>
    <w:rsid w:val="00BA4137"/>
    <w:rsid w:val="00BA4922"/>
    <w:rsid w:val="00BA51AD"/>
    <w:rsid w:val="00BA5721"/>
    <w:rsid w:val="00BA6428"/>
    <w:rsid w:val="00BA78AD"/>
    <w:rsid w:val="00BA7A5A"/>
    <w:rsid w:val="00BA7CAE"/>
    <w:rsid w:val="00BB037A"/>
    <w:rsid w:val="00BB109B"/>
    <w:rsid w:val="00BB3B7A"/>
    <w:rsid w:val="00BB3BEE"/>
    <w:rsid w:val="00BB3E3C"/>
    <w:rsid w:val="00BB50D0"/>
    <w:rsid w:val="00BB5B78"/>
    <w:rsid w:val="00BB7041"/>
    <w:rsid w:val="00BB70E0"/>
    <w:rsid w:val="00BC0499"/>
    <w:rsid w:val="00BC098A"/>
    <w:rsid w:val="00BC214F"/>
    <w:rsid w:val="00BC3A08"/>
    <w:rsid w:val="00BC3DE2"/>
    <w:rsid w:val="00BC466F"/>
    <w:rsid w:val="00BC75F0"/>
    <w:rsid w:val="00BC7A40"/>
    <w:rsid w:val="00BD08C2"/>
    <w:rsid w:val="00BD2071"/>
    <w:rsid w:val="00BD2099"/>
    <w:rsid w:val="00BD25CB"/>
    <w:rsid w:val="00BD2989"/>
    <w:rsid w:val="00BD4722"/>
    <w:rsid w:val="00BD6884"/>
    <w:rsid w:val="00BD6B03"/>
    <w:rsid w:val="00BD7011"/>
    <w:rsid w:val="00BE0DA7"/>
    <w:rsid w:val="00BE132D"/>
    <w:rsid w:val="00BE20F9"/>
    <w:rsid w:val="00BE28ED"/>
    <w:rsid w:val="00BE32CD"/>
    <w:rsid w:val="00BE3A27"/>
    <w:rsid w:val="00BE4099"/>
    <w:rsid w:val="00BE4AE1"/>
    <w:rsid w:val="00BE4B00"/>
    <w:rsid w:val="00BE6185"/>
    <w:rsid w:val="00BE68AD"/>
    <w:rsid w:val="00BF14A6"/>
    <w:rsid w:val="00BF2FDE"/>
    <w:rsid w:val="00BF377C"/>
    <w:rsid w:val="00BF4A9D"/>
    <w:rsid w:val="00BF56AE"/>
    <w:rsid w:val="00BF6EDE"/>
    <w:rsid w:val="00C031DA"/>
    <w:rsid w:val="00C04944"/>
    <w:rsid w:val="00C05F05"/>
    <w:rsid w:val="00C0663E"/>
    <w:rsid w:val="00C070BE"/>
    <w:rsid w:val="00C11697"/>
    <w:rsid w:val="00C117A1"/>
    <w:rsid w:val="00C12A3E"/>
    <w:rsid w:val="00C13D95"/>
    <w:rsid w:val="00C15260"/>
    <w:rsid w:val="00C159D4"/>
    <w:rsid w:val="00C162C5"/>
    <w:rsid w:val="00C165D8"/>
    <w:rsid w:val="00C16E36"/>
    <w:rsid w:val="00C179BC"/>
    <w:rsid w:val="00C20848"/>
    <w:rsid w:val="00C21CC5"/>
    <w:rsid w:val="00C22CEF"/>
    <w:rsid w:val="00C23148"/>
    <w:rsid w:val="00C26597"/>
    <w:rsid w:val="00C26964"/>
    <w:rsid w:val="00C27597"/>
    <w:rsid w:val="00C276A4"/>
    <w:rsid w:val="00C30456"/>
    <w:rsid w:val="00C349F2"/>
    <w:rsid w:val="00C351CB"/>
    <w:rsid w:val="00C35CDB"/>
    <w:rsid w:val="00C36297"/>
    <w:rsid w:val="00C36C8B"/>
    <w:rsid w:val="00C37798"/>
    <w:rsid w:val="00C410EF"/>
    <w:rsid w:val="00C41830"/>
    <w:rsid w:val="00C44140"/>
    <w:rsid w:val="00C4485C"/>
    <w:rsid w:val="00C45552"/>
    <w:rsid w:val="00C4793D"/>
    <w:rsid w:val="00C52768"/>
    <w:rsid w:val="00C53C0C"/>
    <w:rsid w:val="00C555F7"/>
    <w:rsid w:val="00C56538"/>
    <w:rsid w:val="00C56760"/>
    <w:rsid w:val="00C6188E"/>
    <w:rsid w:val="00C61FF4"/>
    <w:rsid w:val="00C63143"/>
    <w:rsid w:val="00C64F2D"/>
    <w:rsid w:val="00C64FB0"/>
    <w:rsid w:val="00C6567D"/>
    <w:rsid w:val="00C65E4F"/>
    <w:rsid w:val="00C705EE"/>
    <w:rsid w:val="00C705F3"/>
    <w:rsid w:val="00C7293D"/>
    <w:rsid w:val="00C741C9"/>
    <w:rsid w:val="00C76428"/>
    <w:rsid w:val="00C808C7"/>
    <w:rsid w:val="00C81877"/>
    <w:rsid w:val="00C82442"/>
    <w:rsid w:val="00C83653"/>
    <w:rsid w:val="00C84495"/>
    <w:rsid w:val="00C84981"/>
    <w:rsid w:val="00C87B4C"/>
    <w:rsid w:val="00C90ADB"/>
    <w:rsid w:val="00C924B3"/>
    <w:rsid w:val="00C92605"/>
    <w:rsid w:val="00C9262E"/>
    <w:rsid w:val="00C93C66"/>
    <w:rsid w:val="00C94C19"/>
    <w:rsid w:val="00C94E34"/>
    <w:rsid w:val="00C9686E"/>
    <w:rsid w:val="00C9701B"/>
    <w:rsid w:val="00C97832"/>
    <w:rsid w:val="00C97C25"/>
    <w:rsid w:val="00C97DD0"/>
    <w:rsid w:val="00C97FD1"/>
    <w:rsid w:val="00CA1A68"/>
    <w:rsid w:val="00CA1EBE"/>
    <w:rsid w:val="00CA242B"/>
    <w:rsid w:val="00CA2E41"/>
    <w:rsid w:val="00CA3409"/>
    <w:rsid w:val="00CA3EB8"/>
    <w:rsid w:val="00CA4858"/>
    <w:rsid w:val="00CA6CFA"/>
    <w:rsid w:val="00CA6F87"/>
    <w:rsid w:val="00CB0468"/>
    <w:rsid w:val="00CB24AD"/>
    <w:rsid w:val="00CB2CDE"/>
    <w:rsid w:val="00CB4E03"/>
    <w:rsid w:val="00CB5307"/>
    <w:rsid w:val="00CB6413"/>
    <w:rsid w:val="00CB6561"/>
    <w:rsid w:val="00CC1D10"/>
    <w:rsid w:val="00CC2DDF"/>
    <w:rsid w:val="00CC38C1"/>
    <w:rsid w:val="00CC637B"/>
    <w:rsid w:val="00CC69FD"/>
    <w:rsid w:val="00CC7314"/>
    <w:rsid w:val="00CD06CE"/>
    <w:rsid w:val="00CD1D6E"/>
    <w:rsid w:val="00CD24DB"/>
    <w:rsid w:val="00CD3095"/>
    <w:rsid w:val="00CE09B7"/>
    <w:rsid w:val="00CE4437"/>
    <w:rsid w:val="00CE5102"/>
    <w:rsid w:val="00CE5222"/>
    <w:rsid w:val="00CE60D8"/>
    <w:rsid w:val="00CE732B"/>
    <w:rsid w:val="00CE775C"/>
    <w:rsid w:val="00CF05EB"/>
    <w:rsid w:val="00CF1377"/>
    <w:rsid w:val="00CF13E0"/>
    <w:rsid w:val="00CF14B4"/>
    <w:rsid w:val="00CF4830"/>
    <w:rsid w:val="00CF7C99"/>
    <w:rsid w:val="00D0144B"/>
    <w:rsid w:val="00D01BFA"/>
    <w:rsid w:val="00D03454"/>
    <w:rsid w:val="00D03CFA"/>
    <w:rsid w:val="00D04298"/>
    <w:rsid w:val="00D060D2"/>
    <w:rsid w:val="00D07191"/>
    <w:rsid w:val="00D07721"/>
    <w:rsid w:val="00D079FC"/>
    <w:rsid w:val="00D07E06"/>
    <w:rsid w:val="00D115A0"/>
    <w:rsid w:val="00D11DEC"/>
    <w:rsid w:val="00D12184"/>
    <w:rsid w:val="00D130B1"/>
    <w:rsid w:val="00D146B7"/>
    <w:rsid w:val="00D15272"/>
    <w:rsid w:val="00D156F1"/>
    <w:rsid w:val="00D17028"/>
    <w:rsid w:val="00D201BD"/>
    <w:rsid w:val="00D20936"/>
    <w:rsid w:val="00D21FED"/>
    <w:rsid w:val="00D23A36"/>
    <w:rsid w:val="00D23DB3"/>
    <w:rsid w:val="00D25C3C"/>
    <w:rsid w:val="00D2630D"/>
    <w:rsid w:val="00D26633"/>
    <w:rsid w:val="00D27F49"/>
    <w:rsid w:val="00D31EDA"/>
    <w:rsid w:val="00D340E9"/>
    <w:rsid w:val="00D3457C"/>
    <w:rsid w:val="00D354F6"/>
    <w:rsid w:val="00D3778A"/>
    <w:rsid w:val="00D37923"/>
    <w:rsid w:val="00D40AD5"/>
    <w:rsid w:val="00D414B0"/>
    <w:rsid w:val="00D4265C"/>
    <w:rsid w:val="00D44113"/>
    <w:rsid w:val="00D44392"/>
    <w:rsid w:val="00D4479C"/>
    <w:rsid w:val="00D5030E"/>
    <w:rsid w:val="00D51262"/>
    <w:rsid w:val="00D52CC6"/>
    <w:rsid w:val="00D53876"/>
    <w:rsid w:val="00D53B6C"/>
    <w:rsid w:val="00D540F4"/>
    <w:rsid w:val="00D54359"/>
    <w:rsid w:val="00D54631"/>
    <w:rsid w:val="00D548C5"/>
    <w:rsid w:val="00D54C2F"/>
    <w:rsid w:val="00D553A9"/>
    <w:rsid w:val="00D60501"/>
    <w:rsid w:val="00D62A85"/>
    <w:rsid w:val="00D67B09"/>
    <w:rsid w:val="00D7226B"/>
    <w:rsid w:val="00D726A4"/>
    <w:rsid w:val="00D762D6"/>
    <w:rsid w:val="00D770AF"/>
    <w:rsid w:val="00D7733E"/>
    <w:rsid w:val="00D800F8"/>
    <w:rsid w:val="00D81094"/>
    <w:rsid w:val="00D814F2"/>
    <w:rsid w:val="00D81C08"/>
    <w:rsid w:val="00D82854"/>
    <w:rsid w:val="00D84E84"/>
    <w:rsid w:val="00D85362"/>
    <w:rsid w:val="00D85EC3"/>
    <w:rsid w:val="00D86175"/>
    <w:rsid w:val="00D871CC"/>
    <w:rsid w:val="00D909B9"/>
    <w:rsid w:val="00D93F32"/>
    <w:rsid w:val="00D94CC9"/>
    <w:rsid w:val="00DA0F25"/>
    <w:rsid w:val="00DA22C1"/>
    <w:rsid w:val="00DA2B41"/>
    <w:rsid w:val="00DA3B82"/>
    <w:rsid w:val="00DB01D4"/>
    <w:rsid w:val="00DB0FCB"/>
    <w:rsid w:val="00DB1858"/>
    <w:rsid w:val="00DB2960"/>
    <w:rsid w:val="00DB38AA"/>
    <w:rsid w:val="00DB5FDE"/>
    <w:rsid w:val="00DB7C0F"/>
    <w:rsid w:val="00DC1420"/>
    <w:rsid w:val="00DC1617"/>
    <w:rsid w:val="00DC4EF1"/>
    <w:rsid w:val="00DC539C"/>
    <w:rsid w:val="00DC5DCD"/>
    <w:rsid w:val="00DD139A"/>
    <w:rsid w:val="00DD1401"/>
    <w:rsid w:val="00DD38D8"/>
    <w:rsid w:val="00DD45E8"/>
    <w:rsid w:val="00DD5029"/>
    <w:rsid w:val="00DD5146"/>
    <w:rsid w:val="00DD6DC4"/>
    <w:rsid w:val="00DD710A"/>
    <w:rsid w:val="00DD771A"/>
    <w:rsid w:val="00DE2903"/>
    <w:rsid w:val="00DE502E"/>
    <w:rsid w:val="00DE6604"/>
    <w:rsid w:val="00DE73B2"/>
    <w:rsid w:val="00DF081C"/>
    <w:rsid w:val="00DF096F"/>
    <w:rsid w:val="00DF17F1"/>
    <w:rsid w:val="00DF1A26"/>
    <w:rsid w:val="00DF2E10"/>
    <w:rsid w:val="00DF305F"/>
    <w:rsid w:val="00DF4521"/>
    <w:rsid w:val="00DF5DE2"/>
    <w:rsid w:val="00E0015A"/>
    <w:rsid w:val="00E00A1A"/>
    <w:rsid w:val="00E00E04"/>
    <w:rsid w:val="00E01421"/>
    <w:rsid w:val="00E0196D"/>
    <w:rsid w:val="00E028E3"/>
    <w:rsid w:val="00E036A7"/>
    <w:rsid w:val="00E041C3"/>
    <w:rsid w:val="00E0574C"/>
    <w:rsid w:val="00E057B6"/>
    <w:rsid w:val="00E06FCA"/>
    <w:rsid w:val="00E1049F"/>
    <w:rsid w:val="00E13793"/>
    <w:rsid w:val="00E144A3"/>
    <w:rsid w:val="00E1486B"/>
    <w:rsid w:val="00E178C0"/>
    <w:rsid w:val="00E20CC2"/>
    <w:rsid w:val="00E21DBF"/>
    <w:rsid w:val="00E2207F"/>
    <w:rsid w:val="00E22D70"/>
    <w:rsid w:val="00E2417A"/>
    <w:rsid w:val="00E2518B"/>
    <w:rsid w:val="00E26362"/>
    <w:rsid w:val="00E26696"/>
    <w:rsid w:val="00E303CA"/>
    <w:rsid w:val="00E31BE5"/>
    <w:rsid w:val="00E31F3B"/>
    <w:rsid w:val="00E32685"/>
    <w:rsid w:val="00E326C7"/>
    <w:rsid w:val="00E3436F"/>
    <w:rsid w:val="00E3583D"/>
    <w:rsid w:val="00E3606D"/>
    <w:rsid w:val="00E375D4"/>
    <w:rsid w:val="00E379F6"/>
    <w:rsid w:val="00E41BC6"/>
    <w:rsid w:val="00E44E5B"/>
    <w:rsid w:val="00E4642A"/>
    <w:rsid w:val="00E47642"/>
    <w:rsid w:val="00E47D7F"/>
    <w:rsid w:val="00E507B3"/>
    <w:rsid w:val="00E516AF"/>
    <w:rsid w:val="00E51B57"/>
    <w:rsid w:val="00E56528"/>
    <w:rsid w:val="00E56EF1"/>
    <w:rsid w:val="00E56FD4"/>
    <w:rsid w:val="00E57591"/>
    <w:rsid w:val="00E57685"/>
    <w:rsid w:val="00E5787A"/>
    <w:rsid w:val="00E62308"/>
    <w:rsid w:val="00E63F5F"/>
    <w:rsid w:val="00E64D7B"/>
    <w:rsid w:val="00E651EA"/>
    <w:rsid w:val="00E65766"/>
    <w:rsid w:val="00E65ADD"/>
    <w:rsid w:val="00E66C36"/>
    <w:rsid w:val="00E71295"/>
    <w:rsid w:val="00E71960"/>
    <w:rsid w:val="00E72449"/>
    <w:rsid w:val="00E7516E"/>
    <w:rsid w:val="00E7593E"/>
    <w:rsid w:val="00E76A5E"/>
    <w:rsid w:val="00E80004"/>
    <w:rsid w:val="00E80683"/>
    <w:rsid w:val="00E81A21"/>
    <w:rsid w:val="00E81EF2"/>
    <w:rsid w:val="00E82A50"/>
    <w:rsid w:val="00E8557E"/>
    <w:rsid w:val="00E86BC1"/>
    <w:rsid w:val="00E875F3"/>
    <w:rsid w:val="00E90526"/>
    <w:rsid w:val="00E90529"/>
    <w:rsid w:val="00E90623"/>
    <w:rsid w:val="00E907D2"/>
    <w:rsid w:val="00E9170E"/>
    <w:rsid w:val="00E92C7A"/>
    <w:rsid w:val="00E92D3B"/>
    <w:rsid w:val="00E93A52"/>
    <w:rsid w:val="00E95506"/>
    <w:rsid w:val="00E9660C"/>
    <w:rsid w:val="00E96B0A"/>
    <w:rsid w:val="00EA0106"/>
    <w:rsid w:val="00EA0551"/>
    <w:rsid w:val="00EA1291"/>
    <w:rsid w:val="00EA2041"/>
    <w:rsid w:val="00EA489C"/>
    <w:rsid w:val="00EA552E"/>
    <w:rsid w:val="00EA5974"/>
    <w:rsid w:val="00EA7CE2"/>
    <w:rsid w:val="00EB11CB"/>
    <w:rsid w:val="00EB124E"/>
    <w:rsid w:val="00EB2E59"/>
    <w:rsid w:val="00EB376F"/>
    <w:rsid w:val="00EB3F1A"/>
    <w:rsid w:val="00EB4947"/>
    <w:rsid w:val="00EB5620"/>
    <w:rsid w:val="00EB609D"/>
    <w:rsid w:val="00EB7E8F"/>
    <w:rsid w:val="00EC00F1"/>
    <w:rsid w:val="00EC4C47"/>
    <w:rsid w:val="00EC5059"/>
    <w:rsid w:val="00EC5CED"/>
    <w:rsid w:val="00EC621A"/>
    <w:rsid w:val="00EC7865"/>
    <w:rsid w:val="00ED2B1B"/>
    <w:rsid w:val="00ED302D"/>
    <w:rsid w:val="00ED32DE"/>
    <w:rsid w:val="00ED375F"/>
    <w:rsid w:val="00ED4107"/>
    <w:rsid w:val="00ED6803"/>
    <w:rsid w:val="00EE11BE"/>
    <w:rsid w:val="00EE1686"/>
    <w:rsid w:val="00EE20BF"/>
    <w:rsid w:val="00EE2824"/>
    <w:rsid w:val="00EE34C3"/>
    <w:rsid w:val="00EE37CF"/>
    <w:rsid w:val="00EE39F7"/>
    <w:rsid w:val="00EE59F1"/>
    <w:rsid w:val="00EE5FB5"/>
    <w:rsid w:val="00EE71A3"/>
    <w:rsid w:val="00EE78CE"/>
    <w:rsid w:val="00EF051F"/>
    <w:rsid w:val="00EF05D1"/>
    <w:rsid w:val="00EF1447"/>
    <w:rsid w:val="00EF1C20"/>
    <w:rsid w:val="00EF1DAF"/>
    <w:rsid w:val="00EF1EA6"/>
    <w:rsid w:val="00EF2BF1"/>
    <w:rsid w:val="00EF34A5"/>
    <w:rsid w:val="00EF361C"/>
    <w:rsid w:val="00EF5F97"/>
    <w:rsid w:val="00EF609A"/>
    <w:rsid w:val="00EF68BE"/>
    <w:rsid w:val="00EF6E96"/>
    <w:rsid w:val="00F0182F"/>
    <w:rsid w:val="00F01F28"/>
    <w:rsid w:val="00F03B23"/>
    <w:rsid w:val="00F04E17"/>
    <w:rsid w:val="00F05439"/>
    <w:rsid w:val="00F06299"/>
    <w:rsid w:val="00F11C8A"/>
    <w:rsid w:val="00F12D42"/>
    <w:rsid w:val="00F1324F"/>
    <w:rsid w:val="00F13C83"/>
    <w:rsid w:val="00F1502A"/>
    <w:rsid w:val="00F15793"/>
    <w:rsid w:val="00F16F6D"/>
    <w:rsid w:val="00F1745F"/>
    <w:rsid w:val="00F178B3"/>
    <w:rsid w:val="00F17A60"/>
    <w:rsid w:val="00F17A73"/>
    <w:rsid w:val="00F20049"/>
    <w:rsid w:val="00F2198C"/>
    <w:rsid w:val="00F25A68"/>
    <w:rsid w:val="00F27CEC"/>
    <w:rsid w:val="00F3083A"/>
    <w:rsid w:val="00F31BD3"/>
    <w:rsid w:val="00F3276A"/>
    <w:rsid w:val="00F3276E"/>
    <w:rsid w:val="00F356D5"/>
    <w:rsid w:val="00F359C7"/>
    <w:rsid w:val="00F35F92"/>
    <w:rsid w:val="00F36ECA"/>
    <w:rsid w:val="00F37271"/>
    <w:rsid w:val="00F400FA"/>
    <w:rsid w:val="00F40F27"/>
    <w:rsid w:val="00F414E5"/>
    <w:rsid w:val="00F43F86"/>
    <w:rsid w:val="00F44445"/>
    <w:rsid w:val="00F46C2B"/>
    <w:rsid w:val="00F47707"/>
    <w:rsid w:val="00F521CA"/>
    <w:rsid w:val="00F5232D"/>
    <w:rsid w:val="00F53E3D"/>
    <w:rsid w:val="00F5752B"/>
    <w:rsid w:val="00F576EE"/>
    <w:rsid w:val="00F5780B"/>
    <w:rsid w:val="00F61E1B"/>
    <w:rsid w:val="00F63A3C"/>
    <w:rsid w:val="00F63A57"/>
    <w:rsid w:val="00F66955"/>
    <w:rsid w:val="00F66C91"/>
    <w:rsid w:val="00F7022E"/>
    <w:rsid w:val="00F704F1"/>
    <w:rsid w:val="00F70A65"/>
    <w:rsid w:val="00F70AB9"/>
    <w:rsid w:val="00F713CD"/>
    <w:rsid w:val="00F7211E"/>
    <w:rsid w:val="00F72949"/>
    <w:rsid w:val="00F74C04"/>
    <w:rsid w:val="00F76BEB"/>
    <w:rsid w:val="00F80375"/>
    <w:rsid w:val="00F8064A"/>
    <w:rsid w:val="00F80AB7"/>
    <w:rsid w:val="00F816C4"/>
    <w:rsid w:val="00F82C1C"/>
    <w:rsid w:val="00F82D6F"/>
    <w:rsid w:val="00F8362D"/>
    <w:rsid w:val="00F844B8"/>
    <w:rsid w:val="00F86789"/>
    <w:rsid w:val="00F917D3"/>
    <w:rsid w:val="00F942F7"/>
    <w:rsid w:val="00F943BD"/>
    <w:rsid w:val="00F94E8B"/>
    <w:rsid w:val="00F95717"/>
    <w:rsid w:val="00F97469"/>
    <w:rsid w:val="00F9773E"/>
    <w:rsid w:val="00FA04D6"/>
    <w:rsid w:val="00FA0E41"/>
    <w:rsid w:val="00FA100D"/>
    <w:rsid w:val="00FA1388"/>
    <w:rsid w:val="00FA13BD"/>
    <w:rsid w:val="00FA310F"/>
    <w:rsid w:val="00FA3691"/>
    <w:rsid w:val="00FA4D6A"/>
    <w:rsid w:val="00FA5538"/>
    <w:rsid w:val="00FA5788"/>
    <w:rsid w:val="00FA6176"/>
    <w:rsid w:val="00FA6D7D"/>
    <w:rsid w:val="00FA79D5"/>
    <w:rsid w:val="00FB3CB0"/>
    <w:rsid w:val="00FB519B"/>
    <w:rsid w:val="00FB5D19"/>
    <w:rsid w:val="00FC0375"/>
    <w:rsid w:val="00FC092B"/>
    <w:rsid w:val="00FC2CC8"/>
    <w:rsid w:val="00FC41DB"/>
    <w:rsid w:val="00FC57BB"/>
    <w:rsid w:val="00FC614A"/>
    <w:rsid w:val="00FC6554"/>
    <w:rsid w:val="00FC78EF"/>
    <w:rsid w:val="00FD14DB"/>
    <w:rsid w:val="00FD1616"/>
    <w:rsid w:val="00FD182F"/>
    <w:rsid w:val="00FD1D0F"/>
    <w:rsid w:val="00FD270E"/>
    <w:rsid w:val="00FD603A"/>
    <w:rsid w:val="00FD713E"/>
    <w:rsid w:val="00FD7456"/>
    <w:rsid w:val="00FD7562"/>
    <w:rsid w:val="00FD792C"/>
    <w:rsid w:val="00FE1032"/>
    <w:rsid w:val="00FE1789"/>
    <w:rsid w:val="00FE2511"/>
    <w:rsid w:val="00FE28DA"/>
    <w:rsid w:val="00FE3024"/>
    <w:rsid w:val="00FE38F4"/>
    <w:rsid w:val="00FE4699"/>
    <w:rsid w:val="00FE49CD"/>
    <w:rsid w:val="00FF1663"/>
    <w:rsid w:val="00FF218B"/>
    <w:rsid w:val="00FF5343"/>
    <w:rsid w:val="00FF5769"/>
    <w:rsid w:val="00FF6AF7"/>
    <w:rsid w:val="00FF6F9B"/>
    <w:rsid w:val="00FF74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E03"/>
    <w:pPr>
      <w:widowControl w:val="0"/>
      <w:jc w:val="both"/>
    </w:pPr>
  </w:style>
  <w:style w:type="paragraph" w:styleId="2">
    <w:name w:val="heading 2"/>
    <w:basedOn w:val="a"/>
    <w:link w:val="2Char"/>
    <w:uiPriority w:val="9"/>
    <w:qFormat/>
    <w:rsid w:val="009F6B9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F6B91"/>
    <w:rPr>
      <w:rFonts w:ascii="宋体" w:eastAsia="宋体" w:hAnsi="宋体" w:cs="宋体"/>
      <w:b/>
      <w:bCs/>
      <w:kern w:val="0"/>
      <w:sz w:val="36"/>
      <w:szCs w:val="36"/>
    </w:rPr>
  </w:style>
  <w:style w:type="paragraph" w:styleId="a3">
    <w:name w:val="Normal (Web)"/>
    <w:basedOn w:val="a"/>
    <w:uiPriority w:val="99"/>
    <w:semiHidden/>
    <w:unhideWhenUsed/>
    <w:rsid w:val="009F6B9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F6B91"/>
    <w:rPr>
      <w:b/>
      <w:bCs/>
    </w:rPr>
  </w:style>
  <w:style w:type="paragraph" w:styleId="a5">
    <w:name w:val="Balloon Text"/>
    <w:basedOn w:val="a"/>
    <w:link w:val="Char"/>
    <w:uiPriority w:val="99"/>
    <w:semiHidden/>
    <w:unhideWhenUsed/>
    <w:rsid w:val="009F6B91"/>
    <w:rPr>
      <w:sz w:val="18"/>
      <w:szCs w:val="18"/>
    </w:rPr>
  </w:style>
  <w:style w:type="character" w:customStyle="1" w:styleId="Char">
    <w:name w:val="批注框文本 Char"/>
    <w:basedOn w:val="a0"/>
    <w:link w:val="a5"/>
    <w:uiPriority w:val="99"/>
    <w:semiHidden/>
    <w:rsid w:val="009F6B91"/>
    <w:rPr>
      <w:sz w:val="18"/>
      <w:szCs w:val="18"/>
    </w:rPr>
  </w:style>
</w:styles>
</file>

<file path=word/webSettings.xml><?xml version="1.0" encoding="utf-8"?>
<w:webSettings xmlns:r="http://schemas.openxmlformats.org/officeDocument/2006/relationships" xmlns:w="http://schemas.openxmlformats.org/wordprocessingml/2006/main">
  <w:divs>
    <w:div w:id="1258363947">
      <w:bodyDiv w:val="1"/>
      <w:marLeft w:val="0"/>
      <w:marRight w:val="0"/>
      <w:marTop w:val="0"/>
      <w:marBottom w:val="0"/>
      <w:divBdr>
        <w:top w:val="none" w:sz="0" w:space="0" w:color="auto"/>
        <w:left w:val="none" w:sz="0" w:space="0" w:color="auto"/>
        <w:bottom w:val="none" w:sz="0" w:space="0" w:color="auto"/>
        <w:right w:val="none" w:sz="0" w:space="0" w:color="auto"/>
      </w:divBdr>
    </w:div>
    <w:div w:id="184123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216</Words>
  <Characters>1232</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李杰</dc:creator>
  <cp:keywords/>
  <dc:description/>
  <cp:lastModifiedBy>李杰</cp:lastModifiedBy>
  <cp:revision>1</cp:revision>
  <dcterms:created xsi:type="dcterms:W3CDTF">2017-03-09T03:04:00Z</dcterms:created>
  <dcterms:modified xsi:type="dcterms:W3CDTF">2017-03-09T04:09:00Z</dcterms:modified>
</cp:coreProperties>
</file>